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169" w:rsidRDefault="00F94A46" w:rsidP="001B2197">
      <w:pPr>
        <w:rPr>
          <w:rFonts w:ascii="Arial Rounded MT Bold" w:hAnsi="Arial Rounded MT Bold"/>
          <w:i/>
          <w:sz w:val="48"/>
          <w:szCs w:val="48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-571500</wp:posOffset>
            </wp:positionV>
            <wp:extent cx="1581150" cy="523875"/>
            <wp:effectExtent l="19050" t="0" r="0" b="0"/>
            <wp:wrapTight wrapText="bothSides">
              <wp:wrapPolygon edited="0">
                <wp:start x="-260" y="0"/>
                <wp:lineTo x="-260" y="21207"/>
                <wp:lineTo x="21600" y="21207"/>
                <wp:lineTo x="21600" y="0"/>
                <wp:lineTo x="-260" y="0"/>
              </wp:wrapPolygon>
            </wp:wrapTight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-114300</wp:posOffset>
            </wp:positionV>
            <wp:extent cx="1676400" cy="685800"/>
            <wp:effectExtent l="19050" t="0" r="0" b="0"/>
            <wp:wrapTight wrapText="bothSides">
              <wp:wrapPolygon edited="0">
                <wp:start x="-245" y="0"/>
                <wp:lineTo x="-245" y="21000"/>
                <wp:lineTo x="21600" y="21000"/>
                <wp:lineTo x="21600" y="0"/>
                <wp:lineTo x="-245" y="0"/>
              </wp:wrapPolygon>
            </wp:wrapTight>
            <wp:docPr id="19" name="Picture 17" descr="EA logo_377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A logo_377rg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-457200</wp:posOffset>
            </wp:positionV>
            <wp:extent cx="723900" cy="942975"/>
            <wp:effectExtent l="19050" t="0" r="0" b="0"/>
            <wp:wrapTight wrapText="bothSides">
              <wp:wrapPolygon edited="0">
                <wp:start x="-568" y="0"/>
                <wp:lineTo x="-568" y="21382"/>
                <wp:lineTo x="21600" y="21382"/>
                <wp:lineTo x="21600" y="0"/>
                <wp:lineTo x="-568" y="0"/>
              </wp:wrapPolygon>
            </wp:wrapTight>
            <wp:docPr id="39" name="Picture 11" descr="C:\Users\jphelps\AppData\Local\Microsoft\Windows\Temporary Internet Files\Content.Outlook\00M3GB6T\Boardc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phelps\AppData\Local\Microsoft\Windows\Temporary Internet Files\Content.Outlook\00M3GB6T\Boardco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2197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-276225</wp:posOffset>
            </wp:positionV>
            <wp:extent cx="732155" cy="762000"/>
            <wp:effectExtent l="19050" t="0" r="0" b="0"/>
            <wp:wrapTight wrapText="bothSides">
              <wp:wrapPolygon edited="0">
                <wp:start x="-562" y="0"/>
                <wp:lineTo x="-562" y="21060"/>
                <wp:lineTo x="21356" y="21060"/>
                <wp:lineTo x="21356" y="0"/>
                <wp:lineTo x="-562" y="0"/>
              </wp:wrapPolygon>
            </wp:wrapTight>
            <wp:docPr id="35" name="Picture 1" descr="FWAG-logo-simon_edit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WAG-logo-simon_edited-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5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61A7">
        <w:rPr>
          <w:rFonts w:ascii="Arial Rounded MT Bold" w:hAnsi="Arial Rounded MT Bold"/>
          <w:i/>
          <w:noProof/>
          <w:sz w:val="48"/>
          <w:szCs w:val="48"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-342900</wp:posOffset>
            </wp:positionV>
            <wp:extent cx="1066800" cy="711200"/>
            <wp:effectExtent l="25400" t="0" r="0" b="0"/>
            <wp:wrapTight wrapText="bothSides">
              <wp:wrapPolygon edited="0">
                <wp:start x="-514" y="0"/>
                <wp:lineTo x="-514" y="20829"/>
                <wp:lineTo x="21600" y="20829"/>
                <wp:lineTo x="21600" y="0"/>
                <wp:lineTo x="-514" y="0"/>
              </wp:wrapPolygon>
            </wp:wrapTight>
            <wp:docPr id="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1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15ED">
        <w:rPr>
          <w:rFonts w:ascii="Arial Rounded MT Bold" w:hAnsi="Arial Rounded MT Bold"/>
          <w:i/>
          <w:noProof/>
          <w:sz w:val="48"/>
          <w:szCs w:val="48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-342900</wp:posOffset>
            </wp:positionV>
            <wp:extent cx="673100" cy="673100"/>
            <wp:effectExtent l="25400" t="0" r="0" b="0"/>
            <wp:wrapTight wrapText="bothSides">
              <wp:wrapPolygon edited="0">
                <wp:start x="-815" y="0"/>
                <wp:lineTo x="-815" y="21192"/>
                <wp:lineTo x="21192" y="21192"/>
                <wp:lineTo x="21192" y="0"/>
                <wp:lineTo x="-815" y="0"/>
              </wp:wrapPolygon>
            </wp:wrapTight>
            <wp:docPr id="20" name="Picture 7" descr="C:\Users\jphelps\AppData\Local\Microsoft\Windows\Temporary Internet Files\Content.Outlook\00M3GB6T\thames-water-logo-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phelps\AppData\Local\Microsoft\Windows\Temporary Internet Files\Content.Outlook\00M3GB6T\thames-water-logo-rg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2169">
        <w:rPr>
          <w:rFonts w:ascii="Arial Rounded MT Bold" w:hAnsi="Arial Rounded MT Bold"/>
          <w:i/>
          <w:noProof/>
          <w:sz w:val="48"/>
          <w:szCs w:val="48"/>
          <w:lang w:eastAsia="en-GB"/>
        </w:rPr>
        <w:t xml:space="preserve">  </w:t>
      </w:r>
      <w:r w:rsidRPr="00F94A46">
        <w:rPr>
          <w:rFonts w:ascii="Arial Rounded MT Bold" w:hAnsi="Arial Rounded MT Bold"/>
          <w:i/>
          <w:noProof/>
          <w:sz w:val="48"/>
          <w:szCs w:val="48"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4340225</wp:posOffset>
            </wp:positionH>
            <wp:positionV relativeFrom="paragraph">
              <wp:posOffset>7839075</wp:posOffset>
            </wp:positionV>
            <wp:extent cx="584200" cy="600075"/>
            <wp:effectExtent l="25400" t="0" r="0" b="0"/>
            <wp:wrapTight wrapText="bothSides">
              <wp:wrapPolygon edited="0">
                <wp:start x="-939" y="0"/>
                <wp:lineTo x="-939" y="21140"/>
                <wp:lineTo x="21600" y="21140"/>
                <wp:lineTo x="21600" y="0"/>
                <wp:lineTo x="-939" y="0"/>
              </wp:wrapPolygon>
            </wp:wrapTight>
            <wp:docPr id="6" name="Picture 2" descr="G:\Marketing\LOGOS\CCRI\CCRI l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Marketing\LOGOS\CCRI\CCRI lea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2197" w:rsidRPr="001B2197">
        <w:rPr>
          <w:rFonts w:ascii="Arial Rounded MT Bold" w:hAnsi="Arial Rounded MT Bold"/>
          <w:i/>
          <w:noProof/>
          <w:sz w:val="48"/>
          <w:szCs w:val="48"/>
          <w:lang w:eastAsia="en-GB"/>
        </w:rPr>
        <w:drawing>
          <wp:inline distT="0" distB="0" distL="0" distR="0">
            <wp:extent cx="800100" cy="288845"/>
            <wp:effectExtent l="19050" t="0" r="0" b="0"/>
            <wp:docPr id="4" name="il_fi" descr="http://www.claireperry.org.uk/images/content/nfu-logo-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aireperry.org.uk/images/content/nfu-logo-1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331" cy="29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2169">
        <w:rPr>
          <w:rFonts w:ascii="Arial Rounded MT Bold" w:hAnsi="Arial Rounded MT Bold"/>
          <w:i/>
          <w:noProof/>
          <w:sz w:val="48"/>
          <w:szCs w:val="48"/>
          <w:lang w:eastAsia="en-GB"/>
        </w:rPr>
        <w:t xml:space="preserve"> </w:t>
      </w:r>
    </w:p>
    <w:p w:rsidR="00EB61A7" w:rsidRDefault="00EB61A7" w:rsidP="00EB61A7">
      <w:pPr>
        <w:jc w:val="center"/>
        <w:outlineLvl w:val="0"/>
        <w:rPr>
          <w:rFonts w:ascii="Arial" w:hAnsi="Arial" w:cs="Arial"/>
          <w:sz w:val="32"/>
          <w:szCs w:val="32"/>
          <w:lang w:val="en-US"/>
        </w:rPr>
      </w:pPr>
    </w:p>
    <w:p w:rsidR="00E62169" w:rsidRPr="00EB61A7" w:rsidRDefault="00100D01" w:rsidP="00EB61A7">
      <w:pPr>
        <w:jc w:val="center"/>
        <w:outlineLvl w:val="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The Upper Thames </w:t>
      </w:r>
      <w:r w:rsidR="00E62169" w:rsidRPr="00E62169">
        <w:rPr>
          <w:rFonts w:ascii="Arial" w:hAnsi="Arial" w:cs="Arial"/>
          <w:sz w:val="32"/>
          <w:szCs w:val="32"/>
          <w:lang w:val="en-US"/>
        </w:rPr>
        <w:t>Catchment Steering Group</w:t>
      </w:r>
    </w:p>
    <w:p w:rsidR="00D6753B" w:rsidRDefault="00D6753B" w:rsidP="0044710A">
      <w:pPr>
        <w:jc w:val="center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>Invite you to</w:t>
      </w:r>
    </w:p>
    <w:p w:rsidR="00100D01" w:rsidRDefault="00100D01" w:rsidP="005E40AF">
      <w:pPr>
        <w:jc w:val="center"/>
        <w:outlineLvl w:val="0"/>
        <w:rPr>
          <w:rFonts w:ascii="Arial" w:hAnsi="Arial" w:cs="Arial"/>
          <w:i/>
          <w:sz w:val="44"/>
          <w:szCs w:val="48"/>
        </w:rPr>
      </w:pPr>
    </w:p>
    <w:p w:rsidR="00517FDA" w:rsidRPr="00D6753B" w:rsidRDefault="00B7326E" w:rsidP="005E40AF">
      <w:pPr>
        <w:jc w:val="center"/>
        <w:outlineLvl w:val="0"/>
        <w:rPr>
          <w:rFonts w:ascii="Arial" w:hAnsi="Arial" w:cs="Arial"/>
          <w:b/>
          <w:i/>
          <w:sz w:val="52"/>
          <w:szCs w:val="52"/>
        </w:rPr>
      </w:pPr>
      <w:r w:rsidRPr="00D6753B">
        <w:rPr>
          <w:rFonts w:ascii="Arial" w:hAnsi="Arial" w:cs="Arial"/>
          <w:b/>
          <w:i/>
          <w:sz w:val="52"/>
          <w:szCs w:val="52"/>
        </w:rPr>
        <w:t>Water Where You Live</w:t>
      </w:r>
    </w:p>
    <w:p w:rsidR="00100D01" w:rsidRPr="00634A31" w:rsidRDefault="00100D01" w:rsidP="005E40AF">
      <w:pPr>
        <w:jc w:val="center"/>
        <w:outlineLvl w:val="0"/>
        <w:rPr>
          <w:rFonts w:ascii="Arial" w:hAnsi="Arial" w:cs="Arial"/>
          <w:i/>
          <w:sz w:val="44"/>
          <w:szCs w:val="48"/>
        </w:rPr>
      </w:pPr>
    </w:p>
    <w:p w:rsidR="00100D01" w:rsidRPr="00960159" w:rsidRDefault="00100D01" w:rsidP="00100D01">
      <w:pPr>
        <w:jc w:val="center"/>
        <w:rPr>
          <w:rFonts w:ascii="Arial" w:hAnsi="Arial" w:cs="Arial"/>
          <w:sz w:val="28"/>
          <w:szCs w:val="36"/>
        </w:rPr>
      </w:pPr>
      <w:r w:rsidRPr="00960159">
        <w:rPr>
          <w:rFonts w:ascii="Arial" w:hAnsi="Arial" w:cs="Arial"/>
          <w:sz w:val="28"/>
          <w:szCs w:val="36"/>
        </w:rPr>
        <w:t xml:space="preserve">The </w:t>
      </w:r>
      <w:r w:rsidR="00D6753B">
        <w:rPr>
          <w:rFonts w:ascii="Arial" w:hAnsi="Arial" w:cs="Arial"/>
          <w:sz w:val="28"/>
          <w:szCs w:val="36"/>
        </w:rPr>
        <w:t xml:space="preserve">official </w:t>
      </w:r>
      <w:r>
        <w:rPr>
          <w:rFonts w:ascii="Arial" w:hAnsi="Arial" w:cs="Arial"/>
          <w:sz w:val="28"/>
          <w:szCs w:val="36"/>
        </w:rPr>
        <w:t xml:space="preserve">Launch of the </w:t>
      </w:r>
      <w:r w:rsidRPr="00960159">
        <w:rPr>
          <w:rFonts w:ascii="Arial" w:hAnsi="Arial" w:cs="Arial"/>
          <w:sz w:val="28"/>
          <w:szCs w:val="36"/>
        </w:rPr>
        <w:t>Upper Thames Integrated Catchment Programme for Consultation</w:t>
      </w:r>
      <w:r w:rsidR="00D6753B">
        <w:rPr>
          <w:rFonts w:ascii="Arial" w:hAnsi="Arial" w:cs="Arial"/>
          <w:sz w:val="28"/>
          <w:szCs w:val="36"/>
        </w:rPr>
        <w:t xml:space="preserve"> as part of the National Defra Pilot for Water Framework Directive</w:t>
      </w:r>
    </w:p>
    <w:p w:rsidR="00D6753B" w:rsidRDefault="00B7326E" w:rsidP="0044710A">
      <w:pPr>
        <w:jc w:val="center"/>
        <w:rPr>
          <w:rFonts w:ascii="Arial" w:hAnsi="Arial" w:cs="Arial"/>
          <w:sz w:val="44"/>
          <w:szCs w:val="48"/>
        </w:rPr>
      </w:pPr>
      <w:r w:rsidRPr="00634A31">
        <w:rPr>
          <w:rFonts w:ascii="Arial" w:hAnsi="Arial" w:cs="Arial"/>
          <w:sz w:val="44"/>
          <w:szCs w:val="48"/>
        </w:rPr>
        <w:t>20</w:t>
      </w:r>
      <w:r w:rsidRPr="00634A31">
        <w:rPr>
          <w:rFonts w:ascii="Arial" w:hAnsi="Arial" w:cs="Arial"/>
          <w:sz w:val="44"/>
          <w:szCs w:val="48"/>
          <w:vertAlign w:val="superscript"/>
        </w:rPr>
        <w:t>th</w:t>
      </w:r>
      <w:r w:rsidRPr="00634A31">
        <w:rPr>
          <w:rFonts w:ascii="Arial" w:hAnsi="Arial" w:cs="Arial"/>
          <w:sz w:val="44"/>
          <w:szCs w:val="48"/>
        </w:rPr>
        <w:t xml:space="preserve"> November 2012</w:t>
      </w:r>
      <w:r w:rsidR="00D6753B">
        <w:rPr>
          <w:rFonts w:ascii="Arial" w:hAnsi="Arial" w:cs="Arial"/>
          <w:sz w:val="44"/>
          <w:szCs w:val="48"/>
        </w:rPr>
        <w:t xml:space="preserve"> at</w:t>
      </w:r>
      <w:r w:rsidR="00634A31">
        <w:rPr>
          <w:rFonts w:ascii="Arial" w:hAnsi="Arial" w:cs="Arial"/>
          <w:sz w:val="44"/>
          <w:szCs w:val="48"/>
        </w:rPr>
        <w:t xml:space="preserve"> </w:t>
      </w:r>
    </w:p>
    <w:p w:rsidR="00960159" w:rsidRDefault="00D6753B" w:rsidP="0044710A">
      <w:pPr>
        <w:jc w:val="center"/>
        <w:rPr>
          <w:rFonts w:ascii="Arial" w:hAnsi="Arial" w:cs="Arial"/>
          <w:sz w:val="44"/>
          <w:szCs w:val="48"/>
        </w:rPr>
      </w:pPr>
      <w:r>
        <w:rPr>
          <w:rFonts w:ascii="Arial" w:hAnsi="Arial" w:cs="Arial"/>
          <w:sz w:val="44"/>
          <w:szCs w:val="48"/>
        </w:rPr>
        <w:t>2.00pm – 4.30pm</w:t>
      </w:r>
    </w:p>
    <w:p w:rsidR="00B7326E" w:rsidRPr="00634A31" w:rsidRDefault="00B7326E" w:rsidP="0044710A">
      <w:pPr>
        <w:jc w:val="center"/>
        <w:rPr>
          <w:rFonts w:ascii="Arial" w:hAnsi="Arial" w:cs="Arial"/>
          <w:sz w:val="44"/>
          <w:szCs w:val="48"/>
        </w:rPr>
      </w:pPr>
    </w:p>
    <w:p w:rsidR="00960159" w:rsidRPr="00DA55D6" w:rsidRDefault="00960159" w:rsidP="00960159">
      <w:pPr>
        <w:jc w:val="center"/>
        <w:outlineLvl w:val="0"/>
        <w:rPr>
          <w:rFonts w:ascii="Arial" w:hAnsi="Arial" w:cs="Arial"/>
          <w:sz w:val="28"/>
          <w:szCs w:val="36"/>
        </w:rPr>
      </w:pPr>
      <w:r w:rsidRPr="00DA55D6">
        <w:rPr>
          <w:rFonts w:ascii="Arial" w:hAnsi="Arial" w:cs="Arial"/>
          <w:sz w:val="28"/>
          <w:szCs w:val="36"/>
        </w:rPr>
        <w:t xml:space="preserve">The Boutflower Hall </w:t>
      </w:r>
    </w:p>
    <w:p w:rsidR="00960159" w:rsidRPr="00DA55D6" w:rsidRDefault="00960159" w:rsidP="00960159">
      <w:pPr>
        <w:jc w:val="center"/>
        <w:rPr>
          <w:rFonts w:ascii="Arial" w:hAnsi="Arial" w:cs="Arial"/>
          <w:sz w:val="28"/>
          <w:szCs w:val="36"/>
        </w:rPr>
      </w:pPr>
      <w:r w:rsidRPr="00DA55D6">
        <w:rPr>
          <w:rFonts w:ascii="Arial" w:hAnsi="Arial" w:cs="Arial"/>
          <w:sz w:val="28"/>
          <w:szCs w:val="36"/>
        </w:rPr>
        <w:t>Royal Agricultural College Cirencester</w:t>
      </w:r>
    </w:p>
    <w:p w:rsidR="001C0D9B" w:rsidRPr="00DA55D6" w:rsidRDefault="0041402D" w:rsidP="00960159">
      <w:pPr>
        <w:jc w:val="center"/>
        <w:rPr>
          <w:rFonts w:ascii="Arial" w:hAnsi="Arial" w:cs="Arial"/>
          <w:sz w:val="28"/>
          <w:szCs w:val="36"/>
        </w:rPr>
      </w:pPr>
      <w:r>
        <w:rPr>
          <w:rFonts w:ascii="Arial" w:hAnsi="Arial" w:cs="Arial"/>
          <w:sz w:val="28"/>
          <w:szCs w:val="36"/>
        </w:rPr>
        <w:t>Topics and Speakers</w:t>
      </w:r>
    </w:p>
    <w:p w:rsidR="001C0D9B" w:rsidRPr="00DA55D6" w:rsidRDefault="001E0F85" w:rsidP="001C0D9B">
      <w:pPr>
        <w:pStyle w:val="ListParagraph"/>
        <w:numPr>
          <w:ilvl w:val="1"/>
          <w:numId w:val="2"/>
        </w:num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The key i</w:t>
      </w:r>
      <w:r w:rsidR="001C0D9B" w:rsidRPr="00DA55D6">
        <w:rPr>
          <w:rFonts w:ascii="Arial" w:hAnsi="Arial" w:cs="Arial"/>
          <w:sz w:val="22"/>
          <w:szCs w:val="22"/>
          <w:lang w:val="en-US"/>
        </w:rPr>
        <w:t>ssues</w:t>
      </w:r>
      <w:r w:rsidR="0041402D">
        <w:rPr>
          <w:rFonts w:ascii="Arial" w:hAnsi="Arial" w:cs="Arial"/>
          <w:sz w:val="22"/>
          <w:szCs w:val="22"/>
          <w:lang w:val="en-US"/>
        </w:rPr>
        <w:t xml:space="preserve"> </w:t>
      </w:r>
      <w:r>
        <w:rPr>
          <w:rFonts w:ascii="Arial" w:hAnsi="Arial" w:cs="Arial"/>
          <w:sz w:val="22"/>
          <w:szCs w:val="22"/>
          <w:lang w:val="en-US"/>
        </w:rPr>
        <w:t>r</w:t>
      </w:r>
      <w:r w:rsidR="00D6753B" w:rsidRPr="00DA55D6">
        <w:rPr>
          <w:rFonts w:ascii="Arial" w:hAnsi="Arial" w:cs="Arial"/>
          <w:sz w:val="22"/>
          <w:szCs w:val="22"/>
          <w:lang w:val="en-US"/>
        </w:rPr>
        <w:t>elating to the Water Environment</w:t>
      </w:r>
      <w:r w:rsidR="0041402D">
        <w:rPr>
          <w:rFonts w:ascii="Arial" w:hAnsi="Arial" w:cs="Arial"/>
          <w:sz w:val="22"/>
          <w:szCs w:val="22"/>
          <w:lang w:val="en-US"/>
        </w:rPr>
        <w:t xml:space="preserve"> –</w:t>
      </w:r>
      <w:r>
        <w:rPr>
          <w:rFonts w:ascii="Arial" w:hAnsi="Arial" w:cs="Arial"/>
          <w:sz w:val="22"/>
          <w:szCs w:val="22"/>
          <w:lang w:val="en-US"/>
        </w:rPr>
        <w:t xml:space="preserve"> The Catchment Based Approach and why i</w:t>
      </w:r>
      <w:r w:rsidR="0041402D">
        <w:rPr>
          <w:rFonts w:ascii="Arial" w:hAnsi="Arial" w:cs="Arial"/>
          <w:sz w:val="22"/>
          <w:szCs w:val="22"/>
          <w:lang w:val="en-US"/>
        </w:rPr>
        <w:t>nte</w:t>
      </w:r>
      <w:r>
        <w:rPr>
          <w:rFonts w:ascii="Arial" w:hAnsi="Arial" w:cs="Arial"/>
          <w:sz w:val="22"/>
          <w:szCs w:val="22"/>
          <w:lang w:val="en-US"/>
        </w:rPr>
        <w:t>grated d</w:t>
      </w:r>
      <w:r w:rsidR="00F94A46">
        <w:rPr>
          <w:rFonts w:ascii="Arial" w:hAnsi="Arial" w:cs="Arial"/>
          <w:sz w:val="22"/>
          <w:szCs w:val="22"/>
          <w:lang w:val="en-US"/>
        </w:rPr>
        <w:t>elivery</w:t>
      </w:r>
      <w:r w:rsidR="0041402D">
        <w:rPr>
          <w:rFonts w:ascii="Arial" w:hAnsi="Arial" w:cs="Arial"/>
          <w:sz w:val="22"/>
          <w:szCs w:val="22"/>
          <w:lang w:val="en-US"/>
        </w:rPr>
        <w:t xml:space="preserve"> is e</w:t>
      </w:r>
      <w:r w:rsidR="001C0D9B" w:rsidRPr="00DA55D6">
        <w:rPr>
          <w:rFonts w:ascii="Arial" w:hAnsi="Arial" w:cs="Arial"/>
          <w:sz w:val="22"/>
          <w:szCs w:val="22"/>
          <w:lang w:val="en-US"/>
        </w:rPr>
        <w:t>ssential</w:t>
      </w:r>
      <w:r w:rsidR="00D6753B" w:rsidRPr="00DA55D6">
        <w:rPr>
          <w:rFonts w:ascii="Arial" w:hAnsi="Arial" w:cs="Arial"/>
          <w:sz w:val="22"/>
          <w:szCs w:val="22"/>
          <w:lang w:val="en-US"/>
        </w:rPr>
        <w:t xml:space="preserve"> –</w:t>
      </w:r>
      <w:r w:rsidR="00F94A46">
        <w:rPr>
          <w:rFonts w:ascii="Arial" w:hAnsi="Arial" w:cs="Arial"/>
          <w:sz w:val="22"/>
          <w:szCs w:val="22"/>
          <w:lang w:val="en-US"/>
        </w:rPr>
        <w:t xml:space="preserve"> Defra/ EA Guest S</w:t>
      </w:r>
      <w:r w:rsidR="00D6753B" w:rsidRPr="00DA55D6">
        <w:rPr>
          <w:rFonts w:ascii="Arial" w:hAnsi="Arial" w:cs="Arial"/>
          <w:sz w:val="22"/>
          <w:szCs w:val="22"/>
          <w:lang w:val="en-US"/>
        </w:rPr>
        <w:t>peaker</w:t>
      </w:r>
    </w:p>
    <w:p w:rsidR="001C0D9B" w:rsidRPr="00DA55D6" w:rsidRDefault="001C0D9B" w:rsidP="001C0D9B">
      <w:pPr>
        <w:pStyle w:val="ListParagraph"/>
        <w:numPr>
          <w:ilvl w:val="1"/>
          <w:numId w:val="2"/>
        </w:numPr>
        <w:rPr>
          <w:rFonts w:ascii="Arial" w:hAnsi="Arial" w:cs="Arial"/>
          <w:sz w:val="22"/>
          <w:szCs w:val="22"/>
          <w:lang w:val="en-US"/>
        </w:rPr>
      </w:pPr>
      <w:r w:rsidRPr="00DA55D6">
        <w:rPr>
          <w:rFonts w:ascii="Arial" w:hAnsi="Arial" w:cs="Arial"/>
          <w:sz w:val="22"/>
          <w:szCs w:val="22"/>
          <w:lang w:val="en-US"/>
        </w:rPr>
        <w:t>Outline</w:t>
      </w:r>
      <w:r w:rsidR="0041402D">
        <w:rPr>
          <w:rFonts w:ascii="Arial" w:hAnsi="Arial" w:cs="Arial"/>
          <w:sz w:val="22"/>
          <w:szCs w:val="22"/>
          <w:lang w:val="en-US"/>
        </w:rPr>
        <w:t xml:space="preserve"> of the </w:t>
      </w:r>
      <w:r w:rsidR="001E0F85">
        <w:rPr>
          <w:rFonts w:ascii="Arial" w:hAnsi="Arial" w:cs="Arial"/>
          <w:sz w:val="22"/>
          <w:szCs w:val="22"/>
          <w:lang w:val="en-US"/>
        </w:rPr>
        <w:t xml:space="preserve">Upper Thames </w:t>
      </w:r>
      <w:r w:rsidR="0041402D">
        <w:rPr>
          <w:rFonts w:ascii="Arial" w:hAnsi="Arial" w:cs="Arial"/>
          <w:sz w:val="22"/>
          <w:szCs w:val="22"/>
          <w:lang w:val="en-US"/>
        </w:rPr>
        <w:t>C</w:t>
      </w:r>
      <w:r w:rsidR="00D6753B" w:rsidRPr="00DA55D6">
        <w:rPr>
          <w:rFonts w:ascii="Arial" w:hAnsi="Arial" w:cs="Arial"/>
          <w:sz w:val="22"/>
          <w:szCs w:val="22"/>
          <w:lang w:val="en-US"/>
        </w:rPr>
        <w:t>atchment and</w:t>
      </w:r>
      <w:r w:rsidR="001E0F85">
        <w:rPr>
          <w:rFonts w:ascii="Arial" w:hAnsi="Arial" w:cs="Arial"/>
          <w:sz w:val="22"/>
          <w:szCs w:val="22"/>
          <w:lang w:val="en-US"/>
        </w:rPr>
        <w:t xml:space="preserve"> the Integrated Local Delivery F</w:t>
      </w:r>
      <w:r w:rsidR="00D6753B" w:rsidRPr="00DA55D6">
        <w:rPr>
          <w:rFonts w:ascii="Arial" w:hAnsi="Arial" w:cs="Arial"/>
          <w:sz w:val="22"/>
          <w:szCs w:val="22"/>
          <w:lang w:val="en-US"/>
        </w:rPr>
        <w:t>ramework (C</w:t>
      </w:r>
      <w:r w:rsidR="00F94A46">
        <w:rPr>
          <w:rFonts w:ascii="Arial" w:hAnsi="Arial" w:cs="Arial"/>
          <w:sz w:val="22"/>
          <w:szCs w:val="22"/>
          <w:lang w:val="en-US"/>
        </w:rPr>
        <w:t xml:space="preserve">ountryside and </w:t>
      </w:r>
      <w:r w:rsidR="00D6753B" w:rsidRPr="00DA55D6">
        <w:rPr>
          <w:rFonts w:ascii="Arial" w:hAnsi="Arial" w:cs="Arial"/>
          <w:sz w:val="22"/>
          <w:szCs w:val="22"/>
          <w:lang w:val="en-US"/>
        </w:rPr>
        <w:t>C</w:t>
      </w:r>
      <w:r w:rsidR="00F94A46">
        <w:rPr>
          <w:rFonts w:ascii="Arial" w:hAnsi="Arial" w:cs="Arial"/>
          <w:sz w:val="22"/>
          <w:szCs w:val="22"/>
          <w:lang w:val="en-US"/>
        </w:rPr>
        <w:t xml:space="preserve">ommunity </w:t>
      </w:r>
      <w:r w:rsidR="00D6753B" w:rsidRPr="00DA55D6">
        <w:rPr>
          <w:rFonts w:ascii="Arial" w:hAnsi="Arial" w:cs="Arial"/>
          <w:sz w:val="22"/>
          <w:szCs w:val="22"/>
          <w:lang w:val="en-US"/>
        </w:rPr>
        <w:t>R</w:t>
      </w:r>
      <w:r w:rsidR="00F94A46">
        <w:rPr>
          <w:rFonts w:ascii="Arial" w:hAnsi="Arial" w:cs="Arial"/>
          <w:sz w:val="22"/>
          <w:szCs w:val="22"/>
          <w:lang w:val="en-US"/>
        </w:rPr>
        <w:t xml:space="preserve">esearch </w:t>
      </w:r>
      <w:r w:rsidR="00F94A46" w:rsidRPr="00DA55D6">
        <w:rPr>
          <w:rFonts w:ascii="Arial" w:hAnsi="Arial" w:cs="Arial"/>
          <w:sz w:val="22"/>
          <w:szCs w:val="22"/>
          <w:lang w:val="en-US"/>
        </w:rPr>
        <w:t>I</w:t>
      </w:r>
      <w:r w:rsidR="00F94A46">
        <w:rPr>
          <w:rFonts w:ascii="Arial" w:hAnsi="Arial" w:cs="Arial"/>
          <w:sz w:val="22"/>
          <w:szCs w:val="22"/>
          <w:lang w:val="en-US"/>
        </w:rPr>
        <w:t xml:space="preserve">nstitute </w:t>
      </w:r>
      <w:r w:rsidR="00D6753B" w:rsidRPr="00DA55D6">
        <w:rPr>
          <w:rFonts w:ascii="Arial" w:hAnsi="Arial" w:cs="Arial"/>
          <w:sz w:val="22"/>
          <w:szCs w:val="22"/>
          <w:lang w:val="en-US"/>
        </w:rPr>
        <w:t>/F</w:t>
      </w:r>
      <w:r w:rsidR="00F94A46">
        <w:rPr>
          <w:rFonts w:ascii="Arial" w:hAnsi="Arial" w:cs="Arial"/>
          <w:sz w:val="22"/>
          <w:szCs w:val="22"/>
          <w:lang w:val="en-US"/>
        </w:rPr>
        <w:t xml:space="preserve">arming and </w:t>
      </w:r>
      <w:r w:rsidR="00D6753B" w:rsidRPr="00DA55D6">
        <w:rPr>
          <w:rFonts w:ascii="Arial" w:hAnsi="Arial" w:cs="Arial"/>
          <w:sz w:val="22"/>
          <w:szCs w:val="22"/>
          <w:lang w:val="en-US"/>
        </w:rPr>
        <w:t>W</w:t>
      </w:r>
      <w:r w:rsidR="00F94A46">
        <w:rPr>
          <w:rFonts w:ascii="Arial" w:hAnsi="Arial" w:cs="Arial"/>
          <w:sz w:val="22"/>
          <w:szCs w:val="22"/>
          <w:lang w:val="en-US"/>
        </w:rPr>
        <w:t xml:space="preserve">ildlife </w:t>
      </w:r>
      <w:r w:rsidR="00D6753B" w:rsidRPr="00DA55D6">
        <w:rPr>
          <w:rFonts w:ascii="Arial" w:hAnsi="Arial" w:cs="Arial"/>
          <w:sz w:val="22"/>
          <w:szCs w:val="22"/>
          <w:lang w:val="en-US"/>
        </w:rPr>
        <w:t>A</w:t>
      </w:r>
      <w:r w:rsidR="00F94A46">
        <w:rPr>
          <w:rFonts w:ascii="Arial" w:hAnsi="Arial" w:cs="Arial"/>
          <w:sz w:val="22"/>
          <w:szCs w:val="22"/>
          <w:lang w:val="en-US"/>
        </w:rPr>
        <w:t xml:space="preserve">dvisory </w:t>
      </w:r>
      <w:r w:rsidR="00D6753B" w:rsidRPr="00DA55D6">
        <w:rPr>
          <w:rFonts w:ascii="Arial" w:hAnsi="Arial" w:cs="Arial"/>
          <w:sz w:val="22"/>
          <w:szCs w:val="22"/>
          <w:lang w:val="en-US"/>
        </w:rPr>
        <w:t>G</w:t>
      </w:r>
      <w:r w:rsidR="00F94A46">
        <w:rPr>
          <w:rFonts w:ascii="Arial" w:hAnsi="Arial" w:cs="Arial"/>
          <w:sz w:val="22"/>
          <w:szCs w:val="22"/>
          <w:lang w:val="en-US"/>
        </w:rPr>
        <w:t>roup</w:t>
      </w:r>
      <w:r w:rsidR="00D6753B" w:rsidRPr="00DA55D6">
        <w:rPr>
          <w:rFonts w:ascii="Arial" w:hAnsi="Arial" w:cs="Arial"/>
          <w:sz w:val="22"/>
          <w:szCs w:val="22"/>
          <w:lang w:val="en-US"/>
        </w:rPr>
        <w:t>)</w:t>
      </w:r>
    </w:p>
    <w:p w:rsidR="001C0D9B" w:rsidRPr="00DA55D6" w:rsidRDefault="0041402D" w:rsidP="001C0D9B">
      <w:pPr>
        <w:pStyle w:val="ListParagraph"/>
        <w:numPr>
          <w:ilvl w:val="1"/>
          <w:numId w:val="2"/>
        </w:num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The importance of r</w:t>
      </w:r>
      <w:r w:rsidR="00D6753B" w:rsidRPr="00DA55D6">
        <w:rPr>
          <w:rFonts w:ascii="Arial" w:hAnsi="Arial" w:cs="Arial"/>
          <w:sz w:val="22"/>
          <w:szCs w:val="22"/>
          <w:lang w:val="en-US"/>
        </w:rPr>
        <w:t>e</w:t>
      </w:r>
      <w:r>
        <w:rPr>
          <w:rFonts w:ascii="Arial" w:hAnsi="Arial" w:cs="Arial"/>
          <w:sz w:val="22"/>
          <w:szCs w:val="22"/>
          <w:lang w:val="en-US"/>
        </w:rPr>
        <w:t>-</w:t>
      </w:r>
      <w:r w:rsidR="00D6753B" w:rsidRPr="00DA55D6">
        <w:rPr>
          <w:rFonts w:ascii="Arial" w:hAnsi="Arial" w:cs="Arial"/>
          <w:sz w:val="22"/>
          <w:szCs w:val="22"/>
          <w:lang w:val="en-US"/>
        </w:rPr>
        <w:t xml:space="preserve">connecting </w:t>
      </w:r>
      <w:r>
        <w:rPr>
          <w:rFonts w:ascii="Arial" w:hAnsi="Arial" w:cs="Arial"/>
          <w:sz w:val="22"/>
          <w:szCs w:val="22"/>
          <w:lang w:val="en-US"/>
        </w:rPr>
        <w:t>r</w:t>
      </w:r>
      <w:r w:rsidR="00F94A46">
        <w:rPr>
          <w:rFonts w:ascii="Arial" w:hAnsi="Arial" w:cs="Arial"/>
          <w:sz w:val="22"/>
          <w:szCs w:val="22"/>
          <w:lang w:val="en-US"/>
        </w:rPr>
        <w:t>ural and urban communities with</w:t>
      </w:r>
      <w:r>
        <w:rPr>
          <w:rFonts w:ascii="Arial" w:hAnsi="Arial" w:cs="Arial"/>
          <w:sz w:val="22"/>
          <w:szCs w:val="22"/>
          <w:lang w:val="en-US"/>
        </w:rPr>
        <w:t xml:space="preserve"> farming and l</w:t>
      </w:r>
      <w:r w:rsidR="00D6753B" w:rsidRPr="00DA55D6">
        <w:rPr>
          <w:rFonts w:ascii="Arial" w:hAnsi="Arial" w:cs="Arial"/>
          <w:sz w:val="22"/>
          <w:szCs w:val="22"/>
          <w:lang w:val="en-US"/>
        </w:rPr>
        <w:t>and</w:t>
      </w:r>
      <w:r>
        <w:rPr>
          <w:rFonts w:ascii="Arial" w:hAnsi="Arial" w:cs="Arial"/>
          <w:sz w:val="22"/>
          <w:szCs w:val="22"/>
          <w:lang w:val="en-US"/>
        </w:rPr>
        <w:t xml:space="preserve"> u</w:t>
      </w:r>
      <w:r w:rsidR="00D6753B" w:rsidRPr="00DA55D6">
        <w:rPr>
          <w:rFonts w:ascii="Arial" w:hAnsi="Arial" w:cs="Arial"/>
          <w:sz w:val="22"/>
          <w:szCs w:val="22"/>
          <w:lang w:val="en-US"/>
        </w:rPr>
        <w:t xml:space="preserve">se </w:t>
      </w:r>
      <w:r w:rsidR="001C0D9B" w:rsidRPr="00DA55D6">
        <w:rPr>
          <w:rFonts w:ascii="Arial" w:hAnsi="Arial" w:cs="Arial"/>
          <w:sz w:val="22"/>
          <w:szCs w:val="22"/>
          <w:lang w:val="en-US"/>
        </w:rPr>
        <w:t>(N</w:t>
      </w:r>
      <w:r w:rsidR="00F94A46">
        <w:rPr>
          <w:rFonts w:ascii="Arial" w:hAnsi="Arial" w:cs="Arial"/>
          <w:sz w:val="22"/>
          <w:szCs w:val="22"/>
          <w:lang w:val="en-US"/>
        </w:rPr>
        <w:t xml:space="preserve">ational </w:t>
      </w:r>
      <w:r w:rsidR="001C0D9B" w:rsidRPr="00DA55D6">
        <w:rPr>
          <w:rFonts w:ascii="Arial" w:hAnsi="Arial" w:cs="Arial"/>
          <w:sz w:val="22"/>
          <w:szCs w:val="22"/>
          <w:lang w:val="en-US"/>
        </w:rPr>
        <w:t>F</w:t>
      </w:r>
      <w:r w:rsidR="00F94A46">
        <w:rPr>
          <w:rFonts w:ascii="Arial" w:hAnsi="Arial" w:cs="Arial"/>
          <w:sz w:val="22"/>
          <w:szCs w:val="22"/>
          <w:lang w:val="en-US"/>
        </w:rPr>
        <w:t xml:space="preserve">armers </w:t>
      </w:r>
      <w:r w:rsidR="001C0D9B" w:rsidRPr="00DA55D6">
        <w:rPr>
          <w:rFonts w:ascii="Arial" w:hAnsi="Arial" w:cs="Arial"/>
          <w:sz w:val="22"/>
          <w:szCs w:val="22"/>
          <w:lang w:val="en-US"/>
        </w:rPr>
        <w:t>U</w:t>
      </w:r>
      <w:r w:rsidR="00F94A46">
        <w:rPr>
          <w:rFonts w:ascii="Arial" w:hAnsi="Arial" w:cs="Arial"/>
          <w:sz w:val="22"/>
          <w:szCs w:val="22"/>
          <w:lang w:val="en-US"/>
        </w:rPr>
        <w:t>nion</w:t>
      </w:r>
      <w:r w:rsidR="001C0D9B" w:rsidRPr="00DA55D6">
        <w:rPr>
          <w:rFonts w:ascii="Arial" w:hAnsi="Arial" w:cs="Arial"/>
          <w:sz w:val="22"/>
          <w:szCs w:val="22"/>
          <w:lang w:val="en-US"/>
        </w:rPr>
        <w:t>)</w:t>
      </w:r>
    </w:p>
    <w:p w:rsidR="001C0D9B" w:rsidRPr="00DA55D6" w:rsidRDefault="00F94A46" w:rsidP="001C0D9B">
      <w:pPr>
        <w:pStyle w:val="ListParagraph"/>
        <w:numPr>
          <w:ilvl w:val="1"/>
          <w:numId w:val="2"/>
        </w:num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Community Case S</w:t>
      </w:r>
      <w:r w:rsidR="00D6753B" w:rsidRPr="00DA55D6">
        <w:rPr>
          <w:rFonts w:ascii="Arial" w:hAnsi="Arial" w:cs="Arial"/>
          <w:sz w:val="22"/>
          <w:szCs w:val="22"/>
          <w:lang w:val="en-US"/>
        </w:rPr>
        <w:t>tudy (Gloucestershire Rural Community Council</w:t>
      </w:r>
      <w:r w:rsidR="0041402D">
        <w:rPr>
          <w:rFonts w:ascii="Arial" w:hAnsi="Arial" w:cs="Arial"/>
          <w:sz w:val="22"/>
          <w:szCs w:val="22"/>
          <w:lang w:val="en-US"/>
        </w:rPr>
        <w:t>/FWAG</w:t>
      </w:r>
      <w:r w:rsidR="001C0D9B" w:rsidRPr="00DA55D6">
        <w:rPr>
          <w:rFonts w:ascii="Arial" w:hAnsi="Arial" w:cs="Arial"/>
          <w:sz w:val="22"/>
          <w:szCs w:val="22"/>
          <w:lang w:val="en-US"/>
        </w:rPr>
        <w:t xml:space="preserve">), </w:t>
      </w:r>
    </w:p>
    <w:p w:rsidR="001C0D9B" w:rsidRPr="00DA55D6" w:rsidRDefault="001C0D9B" w:rsidP="001C0D9B">
      <w:pPr>
        <w:pStyle w:val="ListParagraph"/>
        <w:numPr>
          <w:ilvl w:val="1"/>
          <w:numId w:val="2"/>
        </w:numPr>
        <w:rPr>
          <w:rFonts w:ascii="Arial" w:hAnsi="Arial" w:cs="Arial"/>
          <w:sz w:val="22"/>
          <w:szCs w:val="22"/>
          <w:lang w:val="en-US"/>
        </w:rPr>
      </w:pPr>
      <w:r w:rsidRPr="00DA55D6">
        <w:rPr>
          <w:rFonts w:ascii="Arial" w:hAnsi="Arial" w:cs="Arial"/>
          <w:sz w:val="22"/>
          <w:szCs w:val="22"/>
          <w:lang w:val="en-US"/>
        </w:rPr>
        <w:t>L</w:t>
      </w:r>
      <w:r w:rsidR="0041402D">
        <w:rPr>
          <w:rFonts w:ascii="Arial" w:hAnsi="Arial" w:cs="Arial"/>
          <w:sz w:val="22"/>
          <w:szCs w:val="22"/>
          <w:lang w:val="en-US"/>
        </w:rPr>
        <w:t xml:space="preserve">ocal Authority – </w:t>
      </w:r>
      <w:r w:rsidR="001E0F85">
        <w:rPr>
          <w:rFonts w:ascii="Arial" w:hAnsi="Arial" w:cs="Arial"/>
          <w:sz w:val="22"/>
          <w:szCs w:val="22"/>
          <w:lang w:val="en-US"/>
        </w:rPr>
        <w:t>Planning for the Future Challenges for Water</w:t>
      </w:r>
      <w:r w:rsidR="00D6753B" w:rsidRPr="00DA55D6">
        <w:rPr>
          <w:rFonts w:ascii="Arial" w:hAnsi="Arial" w:cs="Arial"/>
          <w:sz w:val="22"/>
          <w:szCs w:val="22"/>
          <w:lang w:val="en-US"/>
        </w:rPr>
        <w:t xml:space="preserve"> </w:t>
      </w:r>
    </w:p>
    <w:p w:rsidR="001C0D9B" w:rsidRPr="00DA55D6" w:rsidRDefault="001E0F85" w:rsidP="001C0D9B">
      <w:pPr>
        <w:pStyle w:val="ListParagraph"/>
        <w:numPr>
          <w:ilvl w:val="1"/>
          <w:numId w:val="2"/>
        </w:num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I</w:t>
      </w:r>
      <w:r w:rsidR="00F94A46">
        <w:rPr>
          <w:rFonts w:ascii="Arial" w:hAnsi="Arial" w:cs="Arial"/>
          <w:sz w:val="22"/>
          <w:szCs w:val="22"/>
          <w:lang w:val="en-US"/>
        </w:rPr>
        <w:t>ntegrating strategies and directives</w:t>
      </w:r>
      <w:r>
        <w:rPr>
          <w:rFonts w:ascii="Arial" w:hAnsi="Arial" w:cs="Arial"/>
          <w:sz w:val="22"/>
          <w:szCs w:val="22"/>
          <w:lang w:val="en-US"/>
        </w:rPr>
        <w:t xml:space="preserve"> – duties to deliver </w:t>
      </w:r>
      <w:r w:rsidR="00D6753B" w:rsidRPr="00DA55D6">
        <w:rPr>
          <w:rFonts w:ascii="Arial" w:hAnsi="Arial" w:cs="Arial"/>
          <w:sz w:val="22"/>
          <w:szCs w:val="22"/>
          <w:lang w:val="en-US"/>
        </w:rPr>
        <w:t>(EA/NE</w:t>
      </w:r>
      <w:r w:rsidR="001C0D9B" w:rsidRPr="00DA55D6">
        <w:rPr>
          <w:rFonts w:ascii="Arial" w:hAnsi="Arial" w:cs="Arial"/>
          <w:sz w:val="22"/>
          <w:szCs w:val="22"/>
          <w:lang w:val="en-US"/>
        </w:rPr>
        <w:t>)</w:t>
      </w:r>
    </w:p>
    <w:p w:rsidR="001C0D9B" w:rsidRPr="00DA55D6" w:rsidRDefault="001C0D9B" w:rsidP="001C0D9B">
      <w:pPr>
        <w:pStyle w:val="ListParagraph"/>
        <w:numPr>
          <w:ilvl w:val="1"/>
          <w:numId w:val="2"/>
        </w:numPr>
        <w:rPr>
          <w:rFonts w:ascii="Arial" w:hAnsi="Arial" w:cs="Arial"/>
          <w:sz w:val="22"/>
          <w:szCs w:val="22"/>
          <w:lang w:val="en-US"/>
        </w:rPr>
      </w:pPr>
      <w:r w:rsidRPr="00DA55D6">
        <w:rPr>
          <w:rFonts w:ascii="Arial" w:hAnsi="Arial" w:cs="Arial"/>
          <w:sz w:val="22"/>
          <w:szCs w:val="22"/>
          <w:lang w:val="en-US"/>
        </w:rPr>
        <w:t>How you can get involved</w:t>
      </w:r>
      <w:r w:rsidR="00F94A46">
        <w:rPr>
          <w:rFonts w:ascii="Arial" w:hAnsi="Arial" w:cs="Arial"/>
          <w:sz w:val="22"/>
          <w:szCs w:val="22"/>
          <w:lang w:val="en-US"/>
        </w:rPr>
        <w:t>?</w:t>
      </w:r>
      <w:r w:rsidRPr="00DA55D6">
        <w:rPr>
          <w:rFonts w:ascii="Arial" w:hAnsi="Arial" w:cs="Arial"/>
          <w:sz w:val="22"/>
          <w:szCs w:val="22"/>
          <w:lang w:val="en-US"/>
        </w:rPr>
        <w:t xml:space="preserve"> – the </w:t>
      </w:r>
      <w:r w:rsidR="00D6753B" w:rsidRPr="00DA55D6">
        <w:rPr>
          <w:rFonts w:ascii="Arial" w:hAnsi="Arial" w:cs="Arial"/>
          <w:sz w:val="22"/>
          <w:szCs w:val="22"/>
          <w:lang w:val="en-US"/>
        </w:rPr>
        <w:t xml:space="preserve">GIS </w:t>
      </w:r>
      <w:r w:rsidRPr="00DA55D6">
        <w:rPr>
          <w:rFonts w:ascii="Arial" w:hAnsi="Arial" w:cs="Arial"/>
          <w:sz w:val="22"/>
          <w:szCs w:val="22"/>
          <w:lang w:val="en-US"/>
        </w:rPr>
        <w:t>po</w:t>
      </w:r>
      <w:r w:rsidR="00F94A46">
        <w:rPr>
          <w:rFonts w:ascii="Arial" w:hAnsi="Arial" w:cs="Arial"/>
          <w:sz w:val="22"/>
          <w:szCs w:val="22"/>
          <w:lang w:val="en-US"/>
        </w:rPr>
        <w:t xml:space="preserve">rtal and rolling out </w:t>
      </w:r>
      <w:r w:rsidR="001E0F85">
        <w:rPr>
          <w:rFonts w:ascii="Arial" w:hAnsi="Arial" w:cs="Arial"/>
          <w:sz w:val="22"/>
          <w:szCs w:val="22"/>
          <w:lang w:val="en-US"/>
        </w:rPr>
        <w:t xml:space="preserve">a locally relevant delivery </w:t>
      </w:r>
      <w:r w:rsidR="00F94A46">
        <w:rPr>
          <w:rFonts w:ascii="Arial" w:hAnsi="Arial" w:cs="Arial"/>
          <w:sz w:val="22"/>
          <w:szCs w:val="22"/>
          <w:lang w:val="en-US"/>
        </w:rPr>
        <w:t>framework</w:t>
      </w:r>
      <w:r w:rsidR="00D6753B" w:rsidRPr="00DA55D6">
        <w:rPr>
          <w:rFonts w:ascii="Arial" w:hAnsi="Arial" w:cs="Arial"/>
          <w:sz w:val="22"/>
          <w:szCs w:val="22"/>
          <w:lang w:val="en-US"/>
        </w:rPr>
        <w:t xml:space="preserve"> (FWAG SW/G</w:t>
      </w:r>
      <w:r w:rsidR="00F94A46">
        <w:rPr>
          <w:rFonts w:ascii="Arial" w:hAnsi="Arial" w:cs="Arial"/>
          <w:sz w:val="22"/>
          <w:szCs w:val="22"/>
          <w:lang w:val="en-US"/>
        </w:rPr>
        <w:t xml:space="preserve">loucestershire </w:t>
      </w:r>
      <w:r w:rsidR="00D6753B" w:rsidRPr="00DA55D6">
        <w:rPr>
          <w:rFonts w:ascii="Arial" w:hAnsi="Arial" w:cs="Arial"/>
          <w:sz w:val="22"/>
          <w:szCs w:val="22"/>
          <w:lang w:val="en-US"/>
        </w:rPr>
        <w:t>C</w:t>
      </w:r>
      <w:r w:rsidR="00F94A46">
        <w:rPr>
          <w:rFonts w:ascii="Arial" w:hAnsi="Arial" w:cs="Arial"/>
          <w:sz w:val="22"/>
          <w:szCs w:val="22"/>
          <w:lang w:val="en-US"/>
        </w:rPr>
        <w:t xml:space="preserve">ounty </w:t>
      </w:r>
      <w:r w:rsidR="00D6753B" w:rsidRPr="00DA55D6">
        <w:rPr>
          <w:rFonts w:ascii="Arial" w:hAnsi="Arial" w:cs="Arial"/>
          <w:sz w:val="22"/>
          <w:szCs w:val="22"/>
          <w:lang w:val="en-US"/>
        </w:rPr>
        <w:t>C</w:t>
      </w:r>
      <w:r w:rsidR="00F94A46">
        <w:rPr>
          <w:rFonts w:ascii="Arial" w:hAnsi="Arial" w:cs="Arial"/>
          <w:sz w:val="22"/>
          <w:szCs w:val="22"/>
          <w:lang w:val="en-US"/>
        </w:rPr>
        <w:t>ouncil</w:t>
      </w:r>
      <w:r w:rsidRPr="00DA55D6">
        <w:rPr>
          <w:rFonts w:ascii="Arial" w:hAnsi="Arial" w:cs="Arial"/>
          <w:sz w:val="22"/>
          <w:szCs w:val="22"/>
          <w:lang w:val="en-US"/>
        </w:rPr>
        <w:t>)</w:t>
      </w:r>
    </w:p>
    <w:p w:rsidR="00960159" w:rsidRPr="00DA55D6" w:rsidRDefault="001C0D9B" w:rsidP="00960159">
      <w:pPr>
        <w:pStyle w:val="ListParagraph"/>
        <w:numPr>
          <w:ilvl w:val="1"/>
          <w:numId w:val="2"/>
        </w:numPr>
        <w:rPr>
          <w:rFonts w:ascii="Arial" w:hAnsi="Arial" w:cs="Arial"/>
          <w:sz w:val="28"/>
        </w:rPr>
      </w:pPr>
      <w:r w:rsidRPr="00DA55D6">
        <w:rPr>
          <w:rFonts w:ascii="Arial" w:hAnsi="Arial" w:cs="Arial"/>
          <w:sz w:val="22"/>
          <w:szCs w:val="22"/>
          <w:lang w:val="en-US"/>
        </w:rPr>
        <w:t>Q&amp;A</w:t>
      </w:r>
      <w:r w:rsidR="00F94A46">
        <w:rPr>
          <w:rFonts w:ascii="Arial" w:hAnsi="Arial" w:cs="Arial"/>
          <w:sz w:val="22"/>
          <w:szCs w:val="22"/>
          <w:lang w:val="en-US"/>
        </w:rPr>
        <w:t>.  Tea and refreshments.</w:t>
      </w:r>
    </w:p>
    <w:p w:rsidR="00DA55D6" w:rsidRPr="00DA55D6" w:rsidRDefault="00DA55D6" w:rsidP="0044710A">
      <w:pPr>
        <w:jc w:val="center"/>
        <w:rPr>
          <w:rFonts w:ascii="Arial" w:hAnsi="Arial" w:cs="Arial"/>
        </w:rPr>
      </w:pPr>
    </w:p>
    <w:p w:rsidR="00DA55D6" w:rsidRPr="00F94A46" w:rsidRDefault="00F94A46" w:rsidP="00DA55D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For booking </w:t>
      </w:r>
      <w:r w:rsidR="00DA55D6" w:rsidRPr="00F94A46">
        <w:rPr>
          <w:rFonts w:ascii="Arial" w:hAnsi="Arial" w:cs="Arial"/>
          <w:b/>
          <w:sz w:val="20"/>
          <w:szCs w:val="20"/>
        </w:rPr>
        <w:t xml:space="preserve">please email </w:t>
      </w:r>
      <w:hyperlink r:id="rId13" w:history="1">
        <w:r w:rsidRPr="00F94A46">
          <w:rPr>
            <w:rStyle w:val="Hyperlink"/>
            <w:rFonts w:ascii="Arial" w:hAnsi="Arial" w:cs="Arial"/>
            <w:b/>
            <w:sz w:val="20"/>
            <w:szCs w:val="20"/>
          </w:rPr>
          <w:t>Jenny.Phelps@gloucestershirefwag.org.uk</w:t>
        </w:r>
      </w:hyperlink>
      <w:r w:rsidRPr="00F94A46">
        <w:rPr>
          <w:rFonts w:ascii="Arial" w:hAnsi="Arial" w:cs="Arial"/>
          <w:b/>
          <w:sz w:val="20"/>
          <w:szCs w:val="20"/>
        </w:rPr>
        <w:t xml:space="preserve"> to reserve a place</w:t>
      </w:r>
      <w:r>
        <w:rPr>
          <w:rFonts w:ascii="Arial" w:hAnsi="Arial" w:cs="Arial"/>
          <w:b/>
          <w:sz w:val="20"/>
          <w:szCs w:val="20"/>
        </w:rPr>
        <w:t>.</w:t>
      </w:r>
    </w:p>
    <w:p w:rsidR="0044710A" w:rsidRPr="00F94A46" w:rsidRDefault="005315ED" w:rsidP="0044710A">
      <w:pPr>
        <w:jc w:val="center"/>
        <w:rPr>
          <w:rFonts w:ascii="Arial" w:hAnsi="Arial" w:cs="Arial"/>
          <w:b/>
          <w:sz w:val="20"/>
          <w:szCs w:val="20"/>
        </w:rPr>
      </w:pPr>
      <w:r w:rsidRPr="00F94A46">
        <w:rPr>
          <w:rFonts w:ascii="Arial" w:hAnsi="Arial" w:cs="Arial"/>
          <w:b/>
          <w:sz w:val="20"/>
          <w:szCs w:val="20"/>
        </w:rPr>
        <w:t xml:space="preserve"> </w:t>
      </w:r>
      <w:r w:rsidR="00DA55D6" w:rsidRPr="00F94A46">
        <w:rPr>
          <w:rFonts w:ascii="Arial" w:hAnsi="Arial" w:cs="Arial"/>
          <w:b/>
          <w:sz w:val="20"/>
          <w:szCs w:val="20"/>
        </w:rPr>
        <w:t>For further information regarding the Defra Pilot please see</w:t>
      </w:r>
      <w:r w:rsidR="00F94A46" w:rsidRPr="00F94A46">
        <w:rPr>
          <w:rFonts w:ascii="Arial" w:hAnsi="Arial" w:cs="Arial"/>
          <w:b/>
          <w:sz w:val="20"/>
          <w:szCs w:val="20"/>
        </w:rPr>
        <w:t>:</w:t>
      </w:r>
      <w:r w:rsidR="00DA55D6" w:rsidRPr="00F94A46">
        <w:rPr>
          <w:rFonts w:ascii="Arial" w:hAnsi="Arial" w:cs="Arial"/>
          <w:b/>
          <w:sz w:val="20"/>
          <w:szCs w:val="20"/>
        </w:rPr>
        <w:t xml:space="preserve"> www.environment-agency.gov.uk/catchments</w:t>
      </w:r>
    </w:p>
    <w:p w:rsidR="00F838B0" w:rsidRPr="00F94A46" w:rsidRDefault="001C0D9B" w:rsidP="00F94A46">
      <w:pPr>
        <w:tabs>
          <w:tab w:val="left" w:pos="720"/>
          <w:tab w:val="left" w:pos="1440"/>
          <w:tab w:val="left" w:pos="2910"/>
        </w:tabs>
        <w:ind w:firstLine="720"/>
        <w:rPr>
          <w:rFonts w:ascii="Arial" w:hAnsi="Arial" w:cs="Arial"/>
          <w:b/>
          <w:sz w:val="20"/>
          <w:szCs w:val="20"/>
        </w:rPr>
      </w:pPr>
      <w:r w:rsidRPr="00F94A46">
        <w:rPr>
          <w:rFonts w:ascii="Arial" w:hAnsi="Arial" w:cs="Arial"/>
          <w:b/>
          <w:sz w:val="20"/>
          <w:szCs w:val="20"/>
        </w:rPr>
        <w:tab/>
      </w:r>
      <w:r w:rsidR="00F94A46" w:rsidRPr="00F94A46">
        <w:rPr>
          <w:rFonts w:ascii="Arial" w:hAnsi="Arial" w:cs="Arial"/>
          <w:b/>
          <w:sz w:val="20"/>
          <w:szCs w:val="20"/>
        </w:rPr>
        <w:tab/>
      </w:r>
    </w:p>
    <w:p w:rsidR="00F838B0" w:rsidRPr="00E62169" w:rsidRDefault="001C0D9B" w:rsidP="001C0D9B">
      <w:pPr>
        <w:jc w:val="right"/>
        <w:outlineLvl w:val="0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666750</wp:posOffset>
            </wp:positionV>
            <wp:extent cx="1917700" cy="447675"/>
            <wp:effectExtent l="19050" t="0" r="6350" b="0"/>
            <wp:wrapTight wrapText="bothSides">
              <wp:wrapPolygon edited="0">
                <wp:start x="-215" y="0"/>
                <wp:lineTo x="-215" y="21140"/>
                <wp:lineTo x="21672" y="21140"/>
                <wp:lineTo x="21672" y="0"/>
                <wp:lineTo x="-215" y="0"/>
              </wp:wrapPolygon>
            </wp:wrapTight>
            <wp:docPr id="37" name="Picture 2" descr="C:\Users\jphelps\AppData\Local\Microsoft\Windows\Temporary Internet Files\Content.Outlook\00M3GB6T\Phase 3 CSF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phelps\AppData\Local\Microsoft\Windows\Temporary Internet Files\Content.Outlook\00M3GB6T\Phase 3 CSF 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2095500" cy="453698"/>
            <wp:effectExtent l="19050" t="0" r="0" b="0"/>
            <wp:docPr id="5" name="Picture 4" descr="C:\Users\jphelps\AppData\Local\Microsoft\Windows\Temporary Internet Files\Content.Outlook\00M3GB6T\log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phelps\AppData\Local\Microsoft\Windows\Temporary Internet Files\Content.Outlook\00M3GB6T\logo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45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61A7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199390</wp:posOffset>
            </wp:positionV>
            <wp:extent cx="628015" cy="914400"/>
            <wp:effectExtent l="25400" t="0" r="6985" b="0"/>
            <wp:wrapTight wrapText="bothSides">
              <wp:wrapPolygon edited="0">
                <wp:start x="-874" y="0"/>
                <wp:lineTo x="-874" y="21000"/>
                <wp:lineTo x="21840" y="21000"/>
                <wp:lineTo x="21840" y="0"/>
                <wp:lineTo x="-874" y="0"/>
              </wp:wrapPolygon>
            </wp:wrapTight>
            <wp:docPr id="25" name="Picture 16" descr="C:\Users\jphelps\AppData\Local\Microsoft\Windows\Temporary Internet Files\Content.Outlook\00M3GB6T\GR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phelps\AppData\Local\Microsoft\Windows\Temporary Internet Files\Content.Outlook\00M3GB6T\GRC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61A7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313690</wp:posOffset>
            </wp:positionV>
            <wp:extent cx="784860" cy="838200"/>
            <wp:effectExtent l="25400" t="0" r="2540" b="0"/>
            <wp:wrapTight wrapText="bothSides">
              <wp:wrapPolygon edited="0">
                <wp:start x="-699" y="0"/>
                <wp:lineTo x="-699" y="20945"/>
                <wp:lineTo x="21670" y="20945"/>
                <wp:lineTo x="21670" y="0"/>
                <wp:lineTo x="-699" y="0"/>
              </wp:wrapPolygon>
            </wp:wrapTight>
            <wp:docPr id="36" name="Picture 13" descr="C:\Users\jphelps\AppData\Local\Microsoft\Windows\Temporary Internet Files\Content.Outlook\00M3GB6T\CWPT (high rez)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phelps\AppData\Local\Microsoft\Windows\Temporary Internet Files\Content.Outlook\00M3GB6T\CWPT (high rez) log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61A7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427990</wp:posOffset>
            </wp:positionV>
            <wp:extent cx="635000" cy="635000"/>
            <wp:effectExtent l="25400" t="0" r="0" b="0"/>
            <wp:wrapTight wrapText="bothSides">
              <wp:wrapPolygon edited="0">
                <wp:start x="-864" y="0"/>
                <wp:lineTo x="-864" y="20736"/>
                <wp:lineTo x="21600" y="20736"/>
                <wp:lineTo x="21600" y="0"/>
                <wp:lineTo x="-864" y="0"/>
              </wp:wrapPolygon>
            </wp:wrapTight>
            <wp:docPr id="38" name="Picture 3" descr="C:\Users\jphelps\AppData\Local\Microsoft\Windows\Temporary Internet Files\Content.Outlook\00M3GB6T\NatEng_logo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phelps\AppData\Local\Microsoft\Windows\Temporary Internet Files\Content.Outlook\00M3GB6T\NatEng_logo_RG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838B0" w:rsidRPr="00E62169" w:rsidSect="00D8211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Rounded MT Bold">
    <w:altName w:val="Nyal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0A7F8C"/>
    <w:multiLevelType w:val="hybridMultilevel"/>
    <w:tmpl w:val="BE72BB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3E20E44"/>
    <w:multiLevelType w:val="hybridMultilevel"/>
    <w:tmpl w:val="140C74BA"/>
    <w:lvl w:ilvl="0" w:tplc="BBC4079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701"/>
  <w:doNotTrackMoves/>
  <w:defaultTabStop w:val="720"/>
  <w:characterSpacingControl w:val="doNotCompress"/>
  <w:compat/>
  <w:rsids>
    <w:rsidRoot w:val="0044710A"/>
    <w:rsid w:val="000A3F48"/>
    <w:rsid w:val="000B11C2"/>
    <w:rsid w:val="00100D01"/>
    <w:rsid w:val="001B2197"/>
    <w:rsid w:val="001C0D9B"/>
    <w:rsid w:val="001C54FE"/>
    <w:rsid w:val="001D67F0"/>
    <w:rsid w:val="001E0F85"/>
    <w:rsid w:val="002E344D"/>
    <w:rsid w:val="00365329"/>
    <w:rsid w:val="003D043E"/>
    <w:rsid w:val="0041402D"/>
    <w:rsid w:val="00417BB8"/>
    <w:rsid w:val="0044710A"/>
    <w:rsid w:val="0050473F"/>
    <w:rsid w:val="00517FDA"/>
    <w:rsid w:val="005315ED"/>
    <w:rsid w:val="00542702"/>
    <w:rsid w:val="005A76FD"/>
    <w:rsid w:val="005E31AD"/>
    <w:rsid w:val="005E40AF"/>
    <w:rsid w:val="00634A31"/>
    <w:rsid w:val="00653E4F"/>
    <w:rsid w:val="00736A46"/>
    <w:rsid w:val="00785A5E"/>
    <w:rsid w:val="00807B6D"/>
    <w:rsid w:val="0081291C"/>
    <w:rsid w:val="008300BC"/>
    <w:rsid w:val="00893A01"/>
    <w:rsid w:val="00960159"/>
    <w:rsid w:val="00972E79"/>
    <w:rsid w:val="00A57E9E"/>
    <w:rsid w:val="00B7326E"/>
    <w:rsid w:val="00BD2472"/>
    <w:rsid w:val="00BD501E"/>
    <w:rsid w:val="00C875DA"/>
    <w:rsid w:val="00CC7B35"/>
    <w:rsid w:val="00D22F5A"/>
    <w:rsid w:val="00D26351"/>
    <w:rsid w:val="00D6753B"/>
    <w:rsid w:val="00D8211D"/>
    <w:rsid w:val="00DA55D6"/>
    <w:rsid w:val="00E62169"/>
    <w:rsid w:val="00EB61A7"/>
    <w:rsid w:val="00F838B0"/>
    <w:rsid w:val="00F94A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211D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785A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85A5E"/>
    <w:rPr>
      <w:rFonts w:ascii="Tahoma" w:hAnsi="Tahoma" w:cs="Tahoma"/>
      <w:sz w:val="16"/>
      <w:szCs w:val="16"/>
      <w:lang w:eastAsia="en-US"/>
    </w:rPr>
  </w:style>
  <w:style w:type="paragraph" w:styleId="DocumentMap">
    <w:name w:val="Document Map"/>
    <w:basedOn w:val="Normal"/>
    <w:link w:val="DocumentMapChar"/>
    <w:rsid w:val="005E40AF"/>
    <w:rPr>
      <w:rFonts w:ascii="Lucida Grande" w:hAnsi="Lucida Grande"/>
    </w:rPr>
  </w:style>
  <w:style w:type="character" w:customStyle="1" w:styleId="DocumentMapChar">
    <w:name w:val="Document Map Char"/>
    <w:basedOn w:val="DefaultParagraphFont"/>
    <w:link w:val="DocumentMap"/>
    <w:rsid w:val="005E40AF"/>
    <w:rPr>
      <w:rFonts w:ascii="Lucida Grande" w:hAnsi="Lucida Grande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1C0D9B"/>
    <w:pPr>
      <w:ind w:left="720"/>
    </w:pPr>
    <w:rPr>
      <w:rFonts w:eastAsiaTheme="minorHAnsi"/>
      <w:lang w:eastAsia="en-GB"/>
    </w:rPr>
  </w:style>
  <w:style w:type="character" w:styleId="Hyperlink">
    <w:name w:val="Hyperlink"/>
    <w:basedOn w:val="DefaultParagraphFont"/>
    <w:rsid w:val="00F94A4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41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hyperlink" Target="mailto:Jenny.Phelps@gloucestershirefwag.org.uk" TargetMode="External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FWAG INVITES YOU TO</vt:lpstr>
    </vt:vector>
  </TitlesOfParts>
  <Company/>
  <LinksUpToDate>false</LinksUpToDate>
  <CharactersWithSpaces>1416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FWAG INVITES YOU TO</dc:title>
  <dc:creator>sbamber</dc:creator>
  <cp:lastModifiedBy>Jenny Phelps</cp:lastModifiedBy>
  <cp:revision>3</cp:revision>
  <dcterms:created xsi:type="dcterms:W3CDTF">2012-10-13T13:30:00Z</dcterms:created>
  <dcterms:modified xsi:type="dcterms:W3CDTF">2012-10-13T13:49:00Z</dcterms:modified>
</cp:coreProperties>
</file>