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EC" w:rsidRDefault="00897EEC" w:rsidP="009D4D9E">
      <w:pPr>
        <w:spacing w:after="120"/>
        <w:jc w:val="center"/>
        <w:rPr>
          <w:rFonts w:ascii="Arial" w:hAnsi="Arial" w:cs="Arial"/>
          <w:b/>
          <w:sz w:val="28"/>
          <w:szCs w:val="28"/>
        </w:rPr>
      </w:pPr>
      <w:r>
        <w:rPr>
          <w:rFonts w:ascii="Arial" w:hAnsi="Arial" w:cs="Arial"/>
          <w:b/>
          <w:sz w:val="28"/>
          <w:szCs w:val="28"/>
        </w:rPr>
        <w:t>UPPER THAMES CATCHMENT MANAGEMENT PROJECT</w:t>
      </w:r>
    </w:p>
    <w:p w:rsidR="00897EEC" w:rsidRDefault="00897EEC" w:rsidP="009D4D9E">
      <w:pPr>
        <w:spacing w:after="120"/>
        <w:jc w:val="center"/>
        <w:rPr>
          <w:rFonts w:ascii="Arial" w:hAnsi="Arial" w:cs="Arial"/>
          <w:b/>
          <w:sz w:val="28"/>
          <w:szCs w:val="28"/>
        </w:rPr>
      </w:pPr>
      <w:r>
        <w:rPr>
          <w:rFonts w:ascii="Arial" w:hAnsi="Arial" w:cs="Arial"/>
          <w:b/>
          <w:sz w:val="28"/>
          <w:szCs w:val="28"/>
        </w:rPr>
        <w:t>STEERING GROUP</w:t>
      </w:r>
    </w:p>
    <w:p w:rsidR="00897EEC" w:rsidRDefault="00897EEC" w:rsidP="009D4D9E">
      <w:pPr>
        <w:spacing w:after="120"/>
        <w:jc w:val="center"/>
        <w:rPr>
          <w:rFonts w:ascii="Arial" w:hAnsi="Arial" w:cs="Arial"/>
          <w:b/>
          <w:sz w:val="28"/>
          <w:szCs w:val="28"/>
        </w:rPr>
      </w:pPr>
      <w:r w:rsidRPr="000B7D95">
        <w:rPr>
          <w:rFonts w:ascii="Arial" w:hAnsi="Arial" w:cs="Arial"/>
          <w:b/>
          <w:sz w:val="28"/>
          <w:szCs w:val="28"/>
        </w:rPr>
        <w:t>TERMS OF REFERENCE</w:t>
      </w:r>
      <w:r>
        <w:rPr>
          <w:rFonts w:ascii="Arial" w:hAnsi="Arial" w:cs="Arial"/>
          <w:b/>
          <w:sz w:val="28"/>
          <w:szCs w:val="28"/>
        </w:rPr>
        <w:t>.</w:t>
      </w:r>
    </w:p>
    <w:p w:rsidR="00897EEC" w:rsidRDefault="00897EEC" w:rsidP="006C4364">
      <w:pPr>
        <w:rPr>
          <w:rFonts w:ascii="Arial" w:hAnsi="Arial" w:cs="Arial"/>
          <w:szCs w:val="24"/>
        </w:rPr>
      </w:pPr>
    </w:p>
    <w:p w:rsidR="00897EEC" w:rsidRDefault="00897EEC" w:rsidP="006C4364">
      <w:pPr>
        <w:rPr>
          <w:rFonts w:ascii="Arial" w:hAnsi="Arial" w:cs="Arial"/>
          <w:szCs w:val="24"/>
        </w:rPr>
      </w:pPr>
    </w:p>
    <w:p w:rsidR="00897EEC" w:rsidRDefault="00897EEC" w:rsidP="00A20D53">
      <w:pPr>
        <w:pStyle w:val="ListParagraph"/>
        <w:tabs>
          <w:tab w:val="left" w:pos="720"/>
        </w:tabs>
        <w:suppressAutoHyphens/>
        <w:spacing w:after="200" w:line="276" w:lineRule="auto"/>
        <w:ind w:left="709" w:hanging="709"/>
        <w:contextualSpacing w:val="0"/>
        <w:rPr>
          <w:rFonts w:ascii="Arial" w:hAnsi="Arial" w:cs="Arial"/>
          <w:sz w:val="24"/>
          <w:szCs w:val="24"/>
        </w:rPr>
      </w:pPr>
      <w:r w:rsidRPr="00F82DC8">
        <w:rPr>
          <w:rFonts w:ascii="Arial" w:hAnsi="Arial" w:cs="Arial"/>
          <w:b/>
          <w:sz w:val="24"/>
          <w:szCs w:val="24"/>
        </w:rPr>
        <w:t>Aims</w:t>
      </w:r>
      <w:r>
        <w:rPr>
          <w:rFonts w:ascii="Arial" w:hAnsi="Arial" w:cs="Arial"/>
          <w:b/>
          <w:sz w:val="24"/>
          <w:szCs w:val="24"/>
        </w:rPr>
        <w:t>:</w:t>
      </w:r>
      <w:r>
        <w:rPr>
          <w:rFonts w:ascii="Arial" w:hAnsi="Arial" w:cs="Arial"/>
          <w:b/>
          <w:sz w:val="24"/>
          <w:szCs w:val="24"/>
        </w:rPr>
        <w:tab/>
      </w:r>
      <w:r w:rsidRPr="00F82DC8">
        <w:rPr>
          <w:rFonts w:ascii="Arial" w:hAnsi="Arial" w:cs="Arial"/>
          <w:sz w:val="24"/>
          <w:szCs w:val="24"/>
        </w:rPr>
        <w:t xml:space="preserve">The </w:t>
      </w:r>
      <w:r>
        <w:rPr>
          <w:rFonts w:ascii="Arial" w:hAnsi="Arial" w:cs="Arial"/>
          <w:sz w:val="24"/>
          <w:szCs w:val="24"/>
        </w:rPr>
        <w:t xml:space="preserve">Upper Thames </w:t>
      </w:r>
      <w:r w:rsidRPr="00F82DC8">
        <w:rPr>
          <w:rFonts w:ascii="Arial" w:hAnsi="Arial" w:cs="Arial"/>
          <w:sz w:val="24"/>
          <w:szCs w:val="24"/>
        </w:rPr>
        <w:t xml:space="preserve">Catchment </w:t>
      </w:r>
      <w:r>
        <w:rPr>
          <w:rFonts w:ascii="Arial" w:hAnsi="Arial" w:cs="Arial"/>
          <w:sz w:val="24"/>
          <w:szCs w:val="24"/>
        </w:rPr>
        <w:t>Management Steering Group</w:t>
      </w:r>
      <w:r w:rsidRPr="00F82DC8">
        <w:rPr>
          <w:rFonts w:ascii="Arial" w:hAnsi="Arial" w:cs="Arial"/>
          <w:sz w:val="24"/>
          <w:szCs w:val="24"/>
        </w:rPr>
        <w:t xml:space="preserve"> </w:t>
      </w:r>
      <w:r>
        <w:rPr>
          <w:rFonts w:ascii="Arial" w:hAnsi="Arial" w:cs="Arial"/>
          <w:sz w:val="24"/>
          <w:szCs w:val="24"/>
        </w:rPr>
        <w:t xml:space="preserve">(UPCMSG) </w:t>
      </w:r>
      <w:r w:rsidRPr="00F82DC8">
        <w:rPr>
          <w:rFonts w:ascii="Arial" w:hAnsi="Arial" w:cs="Arial"/>
          <w:sz w:val="24"/>
          <w:szCs w:val="24"/>
        </w:rPr>
        <w:t>aims to</w:t>
      </w:r>
      <w:r w:rsidRPr="000C06DB">
        <w:rPr>
          <w:rFonts w:ascii="Arial" w:hAnsi="Arial" w:cs="Arial"/>
          <w:sz w:val="24"/>
          <w:szCs w:val="24"/>
        </w:rPr>
        <w:t xml:space="preserve"> </w:t>
      </w:r>
      <w:r>
        <w:rPr>
          <w:rFonts w:ascii="Arial" w:hAnsi="Arial" w:cs="Arial"/>
          <w:sz w:val="24"/>
          <w:szCs w:val="24"/>
        </w:rPr>
        <w:t>d</w:t>
      </w:r>
      <w:r w:rsidRPr="008E613C">
        <w:rPr>
          <w:rFonts w:ascii="Arial" w:hAnsi="Arial" w:cs="Arial"/>
          <w:sz w:val="24"/>
          <w:szCs w:val="24"/>
        </w:rPr>
        <w:t xml:space="preserve">evelop a </w:t>
      </w:r>
      <w:r>
        <w:rPr>
          <w:rFonts w:ascii="Arial" w:hAnsi="Arial" w:cs="Arial"/>
          <w:sz w:val="24"/>
          <w:szCs w:val="24"/>
        </w:rPr>
        <w:t xml:space="preserve">shared vision and an integrated strategic delivery </w:t>
      </w:r>
      <w:r w:rsidRPr="008E613C">
        <w:rPr>
          <w:rFonts w:ascii="Arial" w:hAnsi="Arial" w:cs="Arial"/>
          <w:sz w:val="24"/>
          <w:szCs w:val="24"/>
        </w:rPr>
        <w:t xml:space="preserve">plan </w:t>
      </w:r>
      <w:r w:rsidR="00BF5579" w:rsidRPr="00BF5579">
        <w:rPr>
          <w:rFonts w:ascii="Arial" w:hAnsi="Arial" w:cs="Arial"/>
          <w:sz w:val="24"/>
          <w:szCs w:val="24"/>
        </w:rPr>
        <w:t xml:space="preserve">(The Upper Thames Catchment Management Plan) </w:t>
      </w:r>
      <w:r w:rsidRPr="008E613C">
        <w:rPr>
          <w:rFonts w:ascii="Arial" w:hAnsi="Arial" w:cs="Arial"/>
          <w:sz w:val="24"/>
          <w:szCs w:val="24"/>
        </w:rPr>
        <w:t>to deliver a healthy, functioning river e</w:t>
      </w:r>
      <w:r>
        <w:rPr>
          <w:rFonts w:ascii="Arial" w:hAnsi="Arial" w:cs="Arial"/>
          <w:sz w:val="24"/>
          <w:szCs w:val="24"/>
        </w:rPr>
        <w:t>nvironment across the catchment.</w:t>
      </w:r>
    </w:p>
    <w:p w:rsidR="00897EEC" w:rsidRDefault="00897EEC" w:rsidP="000C06DB">
      <w:pPr>
        <w:pStyle w:val="ListParagraph"/>
        <w:ind w:left="0"/>
        <w:rPr>
          <w:rFonts w:ascii="Arial" w:hAnsi="Arial" w:cs="Arial"/>
          <w:sz w:val="24"/>
          <w:szCs w:val="24"/>
        </w:rPr>
      </w:pPr>
    </w:p>
    <w:p w:rsidR="00897EEC" w:rsidRPr="000C06DB" w:rsidRDefault="00897EEC" w:rsidP="000C06DB">
      <w:pPr>
        <w:pStyle w:val="ListParagraph"/>
        <w:ind w:left="0"/>
        <w:rPr>
          <w:rFonts w:ascii="Arial" w:hAnsi="Arial" w:cs="Arial"/>
          <w:b/>
          <w:sz w:val="24"/>
          <w:szCs w:val="24"/>
        </w:rPr>
      </w:pPr>
      <w:r w:rsidRPr="000C06DB">
        <w:rPr>
          <w:rFonts w:ascii="Arial" w:hAnsi="Arial" w:cs="Arial"/>
          <w:b/>
          <w:sz w:val="24"/>
          <w:szCs w:val="24"/>
        </w:rPr>
        <w:t>Objectives:</w:t>
      </w:r>
    </w:p>
    <w:p w:rsidR="00897EEC" w:rsidRPr="00A20D53" w:rsidRDefault="00897EEC" w:rsidP="00F82DC8">
      <w:pPr>
        <w:pStyle w:val="ListParagraph"/>
        <w:rPr>
          <w:rFonts w:ascii="Arial" w:hAnsi="Arial" w:cs="Arial"/>
          <w:sz w:val="8"/>
          <w:szCs w:val="8"/>
        </w:rPr>
      </w:pPr>
    </w:p>
    <w:p w:rsidR="00897EEC" w:rsidRDefault="00FA45AC" w:rsidP="006C648A">
      <w:pPr>
        <w:pStyle w:val="ListParagraph"/>
        <w:numPr>
          <w:ilvl w:val="0"/>
          <w:numId w:val="21"/>
        </w:numPr>
        <w:suppressAutoHyphens/>
        <w:spacing w:after="200" w:line="276" w:lineRule="auto"/>
        <w:contextualSpacing w:val="0"/>
        <w:rPr>
          <w:rFonts w:ascii="Arial" w:hAnsi="Arial" w:cs="Arial"/>
          <w:sz w:val="24"/>
          <w:szCs w:val="24"/>
        </w:rPr>
      </w:pPr>
      <w:r>
        <w:rPr>
          <w:rFonts w:ascii="Arial" w:hAnsi="Arial" w:cs="Arial"/>
          <w:sz w:val="24"/>
          <w:szCs w:val="24"/>
        </w:rPr>
        <w:t>As one of the pilot catchments, t</w:t>
      </w:r>
      <w:r w:rsidR="00897EEC">
        <w:rPr>
          <w:rFonts w:ascii="Arial" w:hAnsi="Arial" w:cs="Arial"/>
          <w:sz w:val="24"/>
          <w:szCs w:val="24"/>
        </w:rPr>
        <w:t>he UTCMSG will</w:t>
      </w:r>
      <w:r>
        <w:rPr>
          <w:rFonts w:ascii="Arial" w:hAnsi="Arial" w:cs="Arial"/>
          <w:sz w:val="24"/>
          <w:szCs w:val="24"/>
        </w:rPr>
        <w:t xml:space="preserve"> seek to promote the development of an </w:t>
      </w:r>
      <w:r w:rsidR="00897EEC">
        <w:rPr>
          <w:rFonts w:ascii="Arial" w:hAnsi="Arial" w:cs="Arial"/>
          <w:sz w:val="24"/>
          <w:szCs w:val="24"/>
        </w:rPr>
        <w:t>integrated catchment</w:t>
      </w:r>
      <w:r>
        <w:rPr>
          <w:rFonts w:ascii="Arial" w:hAnsi="Arial" w:cs="Arial"/>
          <w:sz w:val="24"/>
          <w:szCs w:val="24"/>
        </w:rPr>
        <w:t>-based</w:t>
      </w:r>
      <w:r w:rsidR="00897EEC">
        <w:rPr>
          <w:rFonts w:ascii="Arial" w:hAnsi="Arial" w:cs="Arial"/>
          <w:sz w:val="24"/>
          <w:szCs w:val="24"/>
        </w:rPr>
        <w:t xml:space="preserve"> </w:t>
      </w:r>
      <w:r>
        <w:rPr>
          <w:rFonts w:ascii="Arial" w:hAnsi="Arial" w:cs="Arial"/>
          <w:sz w:val="24"/>
          <w:szCs w:val="24"/>
        </w:rPr>
        <w:t>approach across the Upper Thames</w:t>
      </w:r>
      <w:r w:rsidR="00897EEC">
        <w:rPr>
          <w:rFonts w:ascii="Arial" w:hAnsi="Arial" w:cs="Arial"/>
          <w:sz w:val="24"/>
          <w:szCs w:val="24"/>
        </w:rPr>
        <w:t xml:space="preserve">.  </w:t>
      </w:r>
    </w:p>
    <w:p w:rsidR="00897EEC" w:rsidRDefault="00FA45AC" w:rsidP="006C648A">
      <w:pPr>
        <w:pStyle w:val="ListParagraph"/>
        <w:numPr>
          <w:ilvl w:val="0"/>
          <w:numId w:val="21"/>
        </w:numPr>
        <w:suppressAutoHyphens/>
        <w:spacing w:after="200" w:line="276" w:lineRule="auto"/>
        <w:contextualSpacing w:val="0"/>
        <w:rPr>
          <w:rFonts w:ascii="Arial" w:hAnsi="Arial" w:cs="Arial"/>
          <w:sz w:val="24"/>
          <w:szCs w:val="24"/>
        </w:rPr>
      </w:pPr>
      <w:r>
        <w:rPr>
          <w:rFonts w:ascii="Arial" w:hAnsi="Arial" w:cs="Arial"/>
          <w:sz w:val="24"/>
          <w:szCs w:val="24"/>
        </w:rPr>
        <w:t xml:space="preserve">Collectively </w:t>
      </w:r>
      <w:r w:rsidR="00897EEC">
        <w:rPr>
          <w:rFonts w:ascii="Arial" w:hAnsi="Arial" w:cs="Arial"/>
          <w:sz w:val="24"/>
          <w:szCs w:val="24"/>
        </w:rPr>
        <w:t xml:space="preserve">review </w:t>
      </w:r>
      <w:r>
        <w:rPr>
          <w:rFonts w:ascii="Arial" w:hAnsi="Arial" w:cs="Arial"/>
          <w:sz w:val="24"/>
          <w:szCs w:val="24"/>
        </w:rPr>
        <w:t xml:space="preserve">and develop </w:t>
      </w:r>
      <w:r w:rsidR="00897EEC">
        <w:rPr>
          <w:rFonts w:ascii="Arial" w:hAnsi="Arial" w:cs="Arial"/>
          <w:sz w:val="24"/>
          <w:szCs w:val="24"/>
        </w:rPr>
        <w:t xml:space="preserve">the </w:t>
      </w:r>
      <w:r>
        <w:rPr>
          <w:rFonts w:ascii="Arial" w:hAnsi="Arial" w:cs="Arial"/>
          <w:sz w:val="24"/>
          <w:szCs w:val="24"/>
        </w:rPr>
        <w:t xml:space="preserve">Upper Thames </w:t>
      </w:r>
      <w:r w:rsidR="00897EEC">
        <w:rPr>
          <w:rFonts w:ascii="Arial" w:hAnsi="Arial" w:cs="Arial"/>
          <w:sz w:val="24"/>
          <w:szCs w:val="24"/>
        </w:rPr>
        <w:t xml:space="preserve">Catchment </w:t>
      </w:r>
      <w:r>
        <w:rPr>
          <w:rFonts w:ascii="Arial" w:hAnsi="Arial" w:cs="Arial"/>
          <w:sz w:val="24"/>
          <w:szCs w:val="24"/>
        </w:rPr>
        <w:t xml:space="preserve">Management </w:t>
      </w:r>
      <w:r w:rsidR="00897EEC">
        <w:rPr>
          <w:rFonts w:ascii="Arial" w:hAnsi="Arial" w:cs="Arial"/>
          <w:sz w:val="24"/>
          <w:szCs w:val="24"/>
        </w:rPr>
        <w:t>Plan</w:t>
      </w:r>
      <w:r>
        <w:rPr>
          <w:rFonts w:ascii="Arial" w:hAnsi="Arial" w:cs="Arial"/>
          <w:sz w:val="24"/>
          <w:szCs w:val="24"/>
        </w:rPr>
        <w:t>,</w:t>
      </w:r>
      <w:r w:rsidR="00897EEC">
        <w:rPr>
          <w:rFonts w:ascii="Arial" w:hAnsi="Arial" w:cs="Arial"/>
          <w:sz w:val="24"/>
          <w:szCs w:val="24"/>
        </w:rPr>
        <w:t xml:space="preserve"> </w:t>
      </w:r>
      <w:r w:rsidR="00897EEC" w:rsidRPr="008E613C">
        <w:rPr>
          <w:rFonts w:ascii="Arial" w:hAnsi="Arial" w:cs="Arial"/>
          <w:sz w:val="24"/>
          <w:szCs w:val="24"/>
        </w:rPr>
        <w:t>identify</w:t>
      </w:r>
      <w:r>
        <w:rPr>
          <w:rFonts w:ascii="Arial" w:hAnsi="Arial" w:cs="Arial"/>
          <w:sz w:val="24"/>
          <w:szCs w:val="24"/>
        </w:rPr>
        <w:t>ing</w:t>
      </w:r>
      <w:r w:rsidR="00897EEC" w:rsidRPr="008E613C">
        <w:rPr>
          <w:rFonts w:ascii="Arial" w:hAnsi="Arial" w:cs="Arial"/>
          <w:sz w:val="24"/>
          <w:szCs w:val="24"/>
        </w:rPr>
        <w:t xml:space="preserve"> </w:t>
      </w:r>
      <w:r>
        <w:rPr>
          <w:rFonts w:ascii="Arial" w:hAnsi="Arial" w:cs="Arial"/>
          <w:sz w:val="24"/>
          <w:szCs w:val="24"/>
        </w:rPr>
        <w:t xml:space="preserve">related </w:t>
      </w:r>
      <w:r w:rsidR="00897EEC">
        <w:rPr>
          <w:rFonts w:ascii="Arial" w:hAnsi="Arial" w:cs="Arial"/>
          <w:sz w:val="24"/>
          <w:szCs w:val="24"/>
        </w:rPr>
        <w:t xml:space="preserve">actions </w:t>
      </w:r>
      <w:r w:rsidR="00897EEC" w:rsidRPr="008E613C">
        <w:rPr>
          <w:rFonts w:ascii="Arial" w:hAnsi="Arial" w:cs="Arial"/>
          <w:sz w:val="24"/>
          <w:szCs w:val="24"/>
        </w:rPr>
        <w:t>already in progress</w:t>
      </w:r>
      <w:r>
        <w:rPr>
          <w:rFonts w:ascii="Arial" w:hAnsi="Arial" w:cs="Arial"/>
          <w:sz w:val="24"/>
          <w:szCs w:val="24"/>
        </w:rPr>
        <w:t xml:space="preserve"> and adding issues that need to be included</w:t>
      </w:r>
      <w:r w:rsidR="00897EEC" w:rsidRPr="008E613C">
        <w:rPr>
          <w:rFonts w:ascii="Arial" w:hAnsi="Arial" w:cs="Arial"/>
          <w:sz w:val="24"/>
          <w:szCs w:val="24"/>
        </w:rPr>
        <w:t>.</w:t>
      </w:r>
    </w:p>
    <w:p w:rsidR="00897EEC" w:rsidRPr="00F82DC8" w:rsidRDefault="00897EEC" w:rsidP="006C648A">
      <w:pPr>
        <w:pStyle w:val="ListParagraph"/>
        <w:numPr>
          <w:ilvl w:val="0"/>
          <w:numId w:val="21"/>
        </w:numPr>
        <w:suppressAutoHyphens/>
        <w:spacing w:after="200" w:line="276" w:lineRule="auto"/>
        <w:contextualSpacing w:val="0"/>
        <w:rPr>
          <w:rFonts w:ascii="Arial" w:hAnsi="Arial" w:cs="Arial"/>
          <w:sz w:val="24"/>
          <w:szCs w:val="24"/>
        </w:rPr>
      </w:pPr>
      <w:r w:rsidRPr="00F82DC8">
        <w:rPr>
          <w:rFonts w:ascii="Arial" w:hAnsi="Arial" w:cs="Arial"/>
          <w:sz w:val="24"/>
          <w:szCs w:val="24"/>
        </w:rPr>
        <w:t>Reach a shared understanding of the catchment’s priorities</w:t>
      </w:r>
      <w:r>
        <w:rPr>
          <w:rFonts w:ascii="Arial" w:hAnsi="Arial" w:cs="Arial"/>
          <w:sz w:val="24"/>
          <w:szCs w:val="24"/>
        </w:rPr>
        <w:t xml:space="preserve"> through a</w:t>
      </w:r>
      <w:r w:rsidR="00FA45AC">
        <w:rPr>
          <w:rFonts w:ascii="Arial" w:hAnsi="Arial" w:cs="Arial"/>
          <w:sz w:val="24"/>
          <w:szCs w:val="24"/>
        </w:rPr>
        <w:t>n integrated</w:t>
      </w:r>
      <w:r>
        <w:rPr>
          <w:rFonts w:ascii="Arial" w:hAnsi="Arial" w:cs="Arial"/>
          <w:sz w:val="24"/>
          <w:szCs w:val="24"/>
        </w:rPr>
        <w:t xml:space="preserve"> catchment-based approach.</w:t>
      </w:r>
    </w:p>
    <w:p w:rsidR="00897EEC" w:rsidRPr="00F82DC8" w:rsidRDefault="00897EEC" w:rsidP="006C648A">
      <w:pPr>
        <w:pStyle w:val="ListParagraph"/>
        <w:numPr>
          <w:ilvl w:val="0"/>
          <w:numId w:val="21"/>
        </w:numPr>
        <w:suppressAutoHyphens/>
        <w:spacing w:after="200" w:line="276" w:lineRule="auto"/>
        <w:contextualSpacing w:val="0"/>
        <w:rPr>
          <w:rFonts w:ascii="Arial" w:hAnsi="Arial" w:cs="Arial"/>
          <w:sz w:val="24"/>
          <w:szCs w:val="24"/>
        </w:rPr>
      </w:pPr>
      <w:r w:rsidRPr="00F82DC8">
        <w:rPr>
          <w:rFonts w:ascii="Arial" w:hAnsi="Arial" w:cs="Arial"/>
          <w:sz w:val="24"/>
          <w:szCs w:val="24"/>
        </w:rPr>
        <w:t>Identify a range of action</w:t>
      </w:r>
      <w:r>
        <w:rPr>
          <w:rFonts w:ascii="Arial" w:hAnsi="Arial" w:cs="Arial"/>
          <w:sz w:val="24"/>
          <w:szCs w:val="24"/>
        </w:rPr>
        <w:t>s</w:t>
      </w:r>
      <w:r w:rsidRPr="00F82DC8">
        <w:rPr>
          <w:rFonts w:ascii="Arial" w:hAnsi="Arial" w:cs="Arial"/>
          <w:sz w:val="24"/>
          <w:szCs w:val="24"/>
        </w:rPr>
        <w:t xml:space="preserve"> </w:t>
      </w:r>
      <w:r w:rsidR="00FA45AC">
        <w:rPr>
          <w:rFonts w:ascii="Arial" w:hAnsi="Arial" w:cs="Arial"/>
          <w:sz w:val="24"/>
          <w:szCs w:val="24"/>
        </w:rPr>
        <w:t xml:space="preserve">that assist in the delivery of </w:t>
      </w:r>
      <w:r w:rsidR="00FA45AC">
        <w:rPr>
          <w:rFonts w:ascii="Arial" w:hAnsi="Arial" w:cs="Arial"/>
          <w:sz w:val="24"/>
          <w:szCs w:val="24"/>
        </w:rPr>
        <w:t xml:space="preserve">WFD </w:t>
      </w:r>
      <w:r w:rsidR="00FA45AC">
        <w:rPr>
          <w:rFonts w:ascii="Arial" w:hAnsi="Arial" w:cs="Arial"/>
          <w:sz w:val="24"/>
          <w:szCs w:val="24"/>
        </w:rPr>
        <w:t>requirements</w:t>
      </w:r>
      <w:r w:rsidR="00FA45AC" w:rsidRPr="00F82DC8">
        <w:rPr>
          <w:rFonts w:ascii="Arial" w:hAnsi="Arial" w:cs="Arial"/>
          <w:sz w:val="24"/>
          <w:szCs w:val="24"/>
        </w:rPr>
        <w:t xml:space="preserve"> </w:t>
      </w:r>
      <w:r w:rsidR="00FA45AC">
        <w:rPr>
          <w:rFonts w:ascii="Arial" w:hAnsi="Arial" w:cs="Arial"/>
          <w:sz w:val="24"/>
          <w:szCs w:val="24"/>
        </w:rPr>
        <w:t xml:space="preserve">while at the same time </w:t>
      </w:r>
      <w:r w:rsidRPr="00F82DC8">
        <w:rPr>
          <w:rFonts w:ascii="Arial" w:hAnsi="Arial" w:cs="Arial"/>
          <w:sz w:val="24"/>
          <w:szCs w:val="24"/>
        </w:rPr>
        <w:t>achiev</w:t>
      </w:r>
      <w:r w:rsidR="00FA45AC">
        <w:rPr>
          <w:rFonts w:ascii="Arial" w:hAnsi="Arial" w:cs="Arial"/>
          <w:sz w:val="24"/>
          <w:szCs w:val="24"/>
        </w:rPr>
        <w:t xml:space="preserve">ing further </w:t>
      </w:r>
      <w:r w:rsidRPr="00F82DC8">
        <w:rPr>
          <w:rFonts w:ascii="Arial" w:hAnsi="Arial" w:cs="Arial"/>
          <w:sz w:val="24"/>
          <w:szCs w:val="24"/>
        </w:rPr>
        <w:t>environmental benefits for the catchment</w:t>
      </w:r>
      <w:r>
        <w:rPr>
          <w:rFonts w:ascii="Arial" w:hAnsi="Arial" w:cs="Arial"/>
          <w:sz w:val="24"/>
          <w:szCs w:val="24"/>
        </w:rPr>
        <w:t xml:space="preserve"> </w:t>
      </w:r>
      <w:r w:rsidR="00FA45AC">
        <w:rPr>
          <w:rFonts w:ascii="Arial" w:hAnsi="Arial" w:cs="Arial"/>
          <w:sz w:val="24"/>
          <w:szCs w:val="24"/>
        </w:rPr>
        <w:t>through multiple delivery of strategies.</w:t>
      </w:r>
    </w:p>
    <w:p w:rsidR="00897EEC" w:rsidRPr="00F82DC8" w:rsidRDefault="00FA45AC" w:rsidP="006C648A">
      <w:pPr>
        <w:pStyle w:val="ListParagraph"/>
        <w:numPr>
          <w:ilvl w:val="0"/>
          <w:numId w:val="21"/>
        </w:numPr>
        <w:suppressAutoHyphens/>
        <w:spacing w:after="200" w:line="276" w:lineRule="auto"/>
        <w:contextualSpacing w:val="0"/>
        <w:rPr>
          <w:rFonts w:ascii="Arial" w:hAnsi="Arial" w:cs="Arial"/>
          <w:sz w:val="24"/>
          <w:szCs w:val="24"/>
        </w:rPr>
      </w:pPr>
      <w:r>
        <w:rPr>
          <w:rFonts w:ascii="Arial" w:hAnsi="Arial" w:cs="Arial"/>
          <w:sz w:val="24"/>
          <w:szCs w:val="24"/>
        </w:rPr>
        <w:t xml:space="preserve">Use the Integrated Local Delivery framework to embed </w:t>
      </w:r>
      <w:r w:rsidR="00897EEC" w:rsidRPr="00F82DC8">
        <w:rPr>
          <w:rFonts w:ascii="Arial" w:hAnsi="Arial" w:cs="Arial"/>
          <w:sz w:val="24"/>
          <w:szCs w:val="24"/>
        </w:rPr>
        <w:t xml:space="preserve">collaborative working </w:t>
      </w:r>
      <w:r>
        <w:rPr>
          <w:rFonts w:ascii="Arial" w:hAnsi="Arial" w:cs="Arial"/>
          <w:sz w:val="24"/>
          <w:szCs w:val="24"/>
        </w:rPr>
        <w:t xml:space="preserve">in the development of strategic priorities and </w:t>
      </w:r>
      <w:r w:rsidR="00FC46C3">
        <w:rPr>
          <w:rFonts w:ascii="Arial" w:hAnsi="Arial" w:cs="Arial"/>
          <w:sz w:val="24"/>
          <w:szCs w:val="24"/>
        </w:rPr>
        <w:t xml:space="preserve">on-the-ground delivery of multiple objectives through an </w:t>
      </w:r>
      <w:r w:rsidR="00897EEC">
        <w:rPr>
          <w:rFonts w:ascii="Arial" w:hAnsi="Arial" w:cs="Arial"/>
          <w:sz w:val="24"/>
          <w:szCs w:val="24"/>
        </w:rPr>
        <w:t>inclusive partnership.</w:t>
      </w:r>
    </w:p>
    <w:p w:rsidR="00897EEC" w:rsidRPr="00F82DC8" w:rsidRDefault="00897EEC" w:rsidP="006C648A">
      <w:pPr>
        <w:pStyle w:val="ListParagraph"/>
        <w:numPr>
          <w:ilvl w:val="0"/>
          <w:numId w:val="21"/>
        </w:numPr>
        <w:suppressAutoHyphens/>
        <w:spacing w:after="200" w:line="276" w:lineRule="auto"/>
        <w:contextualSpacing w:val="0"/>
        <w:rPr>
          <w:rFonts w:ascii="Arial" w:hAnsi="Arial" w:cs="Arial"/>
          <w:sz w:val="24"/>
          <w:szCs w:val="24"/>
        </w:rPr>
      </w:pPr>
      <w:r w:rsidRPr="00F82DC8">
        <w:rPr>
          <w:rFonts w:ascii="Arial" w:hAnsi="Arial" w:cs="Arial"/>
          <w:sz w:val="24"/>
          <w:szCs w:val="24"/>
        </w:rPr>
        <w:t xml:space="preserve">Increase community participation to improve </w:t>
      </w:r>
      <w:r w:rsidR="00FC46C3">
        <w:rPr>
          <w:rFonts w:ascii="Arial" w:hAnsi="Arial" w:cs="Arial"/>
          <w:sz w:val="24"/>
          <w:szCs w:val="24"/>
        </w:rPr>
        <w:t xml:space="preserve">local understanding and management of </w:t>
      </w:r>
      <w:r w:rsidRPr="00F82DC8">
        <w:rPr>
          <w:rFonts w:ascii="Arial" w:hAnsi="Arial" w:cs="Arial"/>
          <w:sz w:val="24"/>
          <w:szCs w:val="24"/>
        </w:rPr>
        <w:t>the water environment</w:t>
      </w:r>
      <w:r>
        <w:rPr>
          <w:rFonts w:ascii="Arial" w:hAnsi="Arial" w:cs="Arial"/>
          <w:sz w:val="24"/>
          <w:szCs w:val="24"/>
        </w:rPr>
        <w:t>.</w:t>
      </w:r>
    </w:p>
    <w:p w:rsidR="00897EEC" w:rsidRPr="00F82DC8" w:rsidRDefault="00897EEC" w:rsidP="006C648A">
      <w:pPr>
        <w:pStyle w:val="ListParagraph"/>
        <w:numPr>
          <w:ilvl w:val="0"/>
          <w:numId w:val="21"/>
        </w:numPr>
        <w:suppressAutoHyphens/>
        <w:spacing w:after="200" w:line="276" w:lineRule="auto"/>
        <w:contextualSpacing w:val="0"/>
        <w:rPr>
          <w:rFonts w:ascii="Arial" w:hAnsi="Arial" w:cs="Arial"/>
          <w:sz w:val="24"/>
          <w:szCs w:val="24"/>
        </w:rPr>
      </w:pPr>
      <w:r w:rsidRPr="00F82DC8">
        <w:rPr>
          <w:rFonts w:ascii="Arial" w:hAnsi="Arial" w:cs="Arial"/>
          <w:sz w:val="24"/>
          <w:szCs w:val="24"/>
        </w:rPr>
        <w:t>Identify best practice components that can be replicated in similar projects</w:t>
      </w:r>
      <w:r>
        <w:rPr>
          <w:rFonts w:ascii="Arial" w:hAnsi="Arial" w:cs="Arial"/>
          <w:sz w:val="24"/>
          <w:szCs w:val="24"/>
        </w:rPr>
        <w:t>.</w:t>
      </w:r>
    </w:p>
    <w:p w:rsidR="00897EEC" w:rsidRPr="000B7D95" w:rsidRDefault="00897EEC" w:rsidP="006C4364">
      <w:pPr>
        <w:rPr>
          <w:rFonts w:ascii="Arial" w:hAnsi="Arial" w:cs="Arial"/>
          <w:szCs w:val="24"/>
        </w:rPr>
      </w:pPr>
    </w:p>
    <w:p w:rsidR="00897EEC" w:rsidRPr="00A20D53" w:rsidRDefault="00897EEC" w:rsidP="00A20D53">
      <w:pPr>
        <w:pStyle w:val="Heading3"/>
        <w:numPr>
          <w:ilvl w:val="0"/>
          <w:numId w:val="17"/>
        </w:numPr>
        <w:tabs>
          <w:tab w:val="left" w:pos="426"/>
        </w:tabs>
        <w:spacing w:before="0" w:after="120"/>
        <w:ind w:left="357" w:hanging="357"/>
        <w:rPr>
          <w:szCs w:val="24"/>
        </w:rPr>
      </w:pPr>
      <w:r w:rsidRPr="00A20D53">
        <w:rPr>
          <w:szCs w:val="24"/>
        </w:rPr>
        <w:t>Remit and Status</w:t>
      </w:r>
    </w:p>
    <w:p w:rsidR="00897EEC" w:rsidRDefault="00897EEC" w:rsidP="00877416">
      <w:pPr>
        <w:pStyle w:val="BodyTextIndent"/>
        <w:tabs>
          <w:tab w:val="left" w:pos="0"/>
        </w:tabs>
        <w:ind w:left="0" w:firstLine="0"/>
        <w:rPr>
          <w:rFonts w:ascii="Arial" w:hAnsi="Arial" w:cs="Arial"/>
        </w:rPr>
      </w:pPr>
      <w:r>
        <w:rPr>
          <w:rFonts w:ascii="Arial" w:hAnsi="Arial" w:cs="Arial"/>
        </w:rPr>
        <w:t>1.1</w:t>
      </w:r>
      <w:r>
        <w:rPr>
          <w:rFonts w:ascii="Arial" w:hAnsi="Arial" w:cs="Arial"/>
        </w:rPr>
        <w:tab/>
      </w:r>
      <w:r w:rsidRPr="00D41315">
        <w:rPr>
          <w:rFonts w:ascii="Arial" w:hAnsi="Arial" w:cs="Arial"/>
        </w:rPr>
        <w:t xml:space="preserve">The </w:t>
      </w:r>
      <w:r>
        <w:rPr>
          <w:rFonts w:ascii="Arial" w:hAnsi="Arial" w:cs="Arial"/>
        </w:rPr>
        <w:t>UTCMSG</w:t>
      </w:r>
      <w:r w:rsidRPr="00D41315">
        <w:rPr>
          <w:rFonts w:ascii="Arial" w:hAnsi="Arial" w:cs="Arial"/>
        </w:rPr>
        <w:t xml:space="preserve"> will provide a forum for discussion of issues and co-ordination of activity </w:t>
      </w:r>
      <w:r>
        <w:rPr>
          <w:rFonts w:ascii="Arial" w:hAnsi="Arial" w:cs="Arial"/>
        </w:rPr>
        <w:t xml:space="preserve">to </w:t>
      </w:r>
      <w:r w:rsidRPr="00D41315">
        <w:rPr>
          <w:rFonts w:ascii="Arial" w:hAnsi="Arial" w:cs="Arial"/>
        </w:rPr>
        <w:t>develop</w:t>
      </w:r>
      <w:r>
        <w:rPr>
          <w:rFonts w:ascii="Arial" w:hAnsi="Arial" w:cs="Arial"/>
        </w:rPr>
        <w:t xml:space="preserve"> a Catchment Management Plan</w:t>
      </w:r>
      <w:r w:rsidRPr="00D41315">
        <w:rPr>
          <w:rFonts w:ascii="Arial" w:hAnsi="Arial" w:cs="Arial"/>
        </w:rPr>
        <w:t xml:space="preserve"> by December 2012.</w:t>
      </w:r>
      <w:r>
        <w:rPr>
          <w:rFonts w:ascii="Arial" w:hAnsi="Arial" w:cs="Arial"/>
        </w:rPr>
        <w:t xml:space="preserve">  Thereafter, to work collaboratively to deliver the Plan.</w:t>
      </w:r>
    </w:p>
    <w:p w:rsidR="00897EEC" w:rsidRDefault="00897EEC" w:rsidP="00877416">
      <w:pPr>
        <w:pStyle w:val="BodyTextIndent"/>
        <w:tabs>
          <w:tab w:val="left" w:pos="0"/>
        </w:tabs>
        <w:ind w:left="0" w:firstLine="0"/>
        <w:rPr>
          <w:rFonts w:ascii="Arial" w:hAnsi="Arial" w:cs="Arial"/>
        </w:rPr>
      </w:pPr>
    </w:p>
    <w:p w:rsidR="00897EEC" w:rsidRDefault="00897EEC" w:rsidP="00877416">
      <w:pPr>
        <w:pStyle w:val="BodyTextIndent"/>
        <w:tabs>
          <w:tab w:val="left" w:pos="0"/>
        </w:tabs>
        <w:ind w:left="0" w:firstLine="0"/>
        <w:rPr>
          <w:rFonts w:ascii="Arial" w:hAnsi="Arial" w:cs="Arial"/>
        </w:rPr>
      </w:pPr>
      <w:r>
        <w:rPr>
          <w:rFonts w:ascii="Arial" w:hAnsi="Arial" w:cs="Arial"/>
        </w:rPr>
        <w:t>1.2</w:t>
      </w:r>
      <w:r>
        <w:rPr>
          <w:rFonts w:ascii="Arial" w:hAnsi="Arial" w:cs="Arial"/>
        </w:rPr>
        <w:tab/>
      </w:r>
      <w:r w:rsidRPr="00D41315">
        <w:rPr>
          <w:rFonts w:ascii="Arial" w:hAnsi="Arial" w:cs="Arial"/>
        </w:rPr>
        <w:t>The Steering Group as a partnership is unincorporated and is not a legal entity.  As such, it cannot hold or expend funds itself.  Projects and activities recommended or supported by the Steering Group will be led by other organisations best placed to do so.</w:t>
      </w:r>
    </w:p>
    <w:p w:rsidR="00897EEC" w:rsidRDefault="00897EEC" w:rsidP="00D41315">
      <w:pPr>
        <w:pStyle w:val="BodyTextIndent"/>
        <w:tabs>
          <w:tab w:val="left" w:pos="0"/>
        </w:tabs>
        <w:ind w:left="0" w:firstLine="0"/>
        <w:rPr>
          <w:rFonts w:ascii="Arial" w:hAnsi="Arial" w:cs="Arial"/>
        </w:rPr>
      </w:pPr>
    </w:p>
    <w:p w:rsidR="00897EEC" w:rsidRDefault="00897EEC" w:rsidP="00877416">
      <w:pPr>
        <w:pStyle w:val="BodyTextIndent"/>
        <w:tabs>
          <w:tab w:val="left" w:pos="0"/>
        </w:tabs>
        <w:ind w:left="0" w:firstLine="0"/>
        <w:rPr>
          <w:rFonts w:ascii="Arial" w:hAnsi="Arial" w:cs="Arial"/>
        </w:rPr>
      </w:pPr>
      <w:r>
        <w:rPr>
          <w:rFonts w:ascii="Arial" w:hAnsi="Arial" w:cs="Arial"/>
        </w:rPr>
        <w:t>1.3</w:t>
      </w:r>
      <w:r>
        <w:rPr>
          <w:rFonts w:ascii="Arial" w:hAnsi="Arial" w:cs="Arial"/>
        </w:rPr>
        <w:tab/>
        <w:t>The Steering Group, in discussions and any recommendations, will respect the rights of private businesses, landowners and local communities, while also recognising public rights and values attached to the land and landscape.</w:t>
      </w:r>
    </w:p>
    <w:p w:rsidR="00897EEC" w:rsidRDefault="00897EEC" w:rsidP="00D41315">
      <w:pPr>
        <w:pStyle w:val="BodyTextIndent"/>
        <w:tabs>
          <w:tab w:val="left" w:pos="0"/>
        </w:tabs>
        <w:ind w:left="0" w:firstLine="0"/>
        <w:rPr>
          <w:rFonts w:ascii="Arial" w:hAnsi="Arial" w:cs="Arial"/>
        </w:rPr>
      </w:pPr>
    </w:p>
    <w:p w:rsidR="00897EEC" w:rsidRDefault="00897EEC" w:rsidP="00877416">
      <w:pPr>
        <w:pStyle w:val="BodyTextIndent"/>
        <w:tabs>
          <w:tab w:val="left" w:pos="0"/>
        </w:tabs>
        <w:ind w:left="0" w:firstLine="0"/>
        <w:rPr>
          <w:rFonts w:ascii="Arial" w:hAnsi="Arial" w:cs="Arial"/>
        </w:rPr>
      </w:pPr>
      <w:r>
        <w:rPr>
          <w:rFonts w:ascii="Arial" w:hAnsi="Arial" w:cs="Arial"/>
        </w:rPr>
        <w:lastRenderedPageBreak/>
        <w:t>1.4</w:t>
      </w:r>
      <w:r>
        <w:rPr>
          <w:rFonts w:ascii="Arial" w:hAnsi="Arial" w:cs="Arial"/>
        </w:rPr>
        <w:tab/>
      </w:r>
      <w:r w:rsidRPr="000B7D95">
        <w:rPr>
          <w:rFonts w:ascii="Arial" w:hAnsi="Arial" w:cs="Arial"/>
        </w:rPr>
        <w:t xml:space="preserve">The </w:t>
      </w:r>
      <w:r>
        <w:rPr>
          <w:rFonts w:ascii="Arial" w:hAnsi="Arial" w:cs="Arial"/>
        </w:rPr>
        <w:t>Steering Group</w:t>
      </w:r>
      <w:r w:rsidRPr="000B7D95">
        <w:rPr>
          <w:rFonts w:ascii="Arial" w:hAnsi="Arial" w:cs="Arial"/>
        </w:rPr>
        <w:t xml:space="preserve"> </w:t>
      </w:r>
      <w:r>
        <w:rPr>
          <w:rFonts w:ascii="Arial" w:hAnsi="Arial" w:cs="Arial"/>
        </w:rPr>
        <w:t xml:space="preserve">is not empowered to make executive decisions, but through </w:t>
      </w:r>
      <w:r w:rsidRPr="000B7D95">
        <w:rPr>
          <w:rFonts w:ascii="Arial" w:hAnsi="Arial" w:cs="Arial"/>
        </w:rPr>
        <w:t xml:space="preserve">consensus building </w:t>
      </w:r>
      <w:r>
        <w:rPr>
          <w:rFonts w:ascii="Arial" w:hAnsi="Arial" w:cs="Arial"/>
        </w:rPr>
        <w:t>seeks to offer a valuable advisory and consultative role, and may choose to make recommendations or representations to other organisations.</w:t>
      </w:r>
    </w:p>
    <w:p w:rsidR="00897EEC" w:rsidRDefault="00897EEC" w:rsidP="00877416">
      <w:pPr>
        <w:pStyle w:val="BodyTextIndent"/>
        <w:tabs>
          <w:tab w:val="left" w:pos="0"/>
        </w:tabs>
        <w:ind w:left="0" w:firstLine="0"/>
        <w:rPr>
          <w:rFonts w:ascii="Arial" w:hAnsi="Arial" w:cs="Arial"/>
        </w:rPr>
      </w:pPr>
    </w:p>
    <w:p w:rsidR="00897EEC" w:rsidRPr="00F82DC8" w:rsidRDefault="00897EEC" w:rsidP="00F82DC8">
      <w:pPr>
        <w:pStyle w:val="ListParagraph"/>
        <w:tabs>
          <w:tab w:val="left" w:pos="709"/>
        </w:tabs>
        <w:suppressAutoHyphens/>
        <w:spacing w:after="200" w:line="276" w:lineRule="auto"/>
        <w:ind w:left="0"/>
        <w:contextualSpacing w:val="0"/>
        <w:rPr>
          <w:rFonts w:ascii="Arial" w:hAnsi="Arial" w:cs="Arial"/>
          <w:sz w:val="24"/>
          <w:szCs w:val="24"/>
        </w:rPr>
      </w:pPr>
      <w:r>
        <w:rPr>
          <w:rFonts w:ascii="Arial" w:hAnsi="Arial" w:cs="Arial"/>
          <w:sz w:val="24"/>
          <w:szCs w:val="24"/>
        </w:rPr>
        <w:t>1.5</w:t>
      </w:r>
      <w:r>
        <w:rPr>
          <w:rFonts w:ascii="Arial" w:hAnsi="Arial" w:cs="Arial"/>
          <w:sz w:val="24"/>
          <w:szCs w:val="24"/>
        </w:rPr>
        <w:tab/>
      </w:r>
      <w:r w:rsidRPr="00F82DC8">
        <w:rPr>
          <w:rFonts w:ascii="Arial" w:hAnsi="Arial" w:cs="Arial"/>
          <w:sz w:val="24"/>
          <w:szCs w:val="24"/>
        </w:rPr>
        <w:t xml:space="preserve">Members will </w:t>
      </w:r>
      <w:r>
        <w:rPr>
          <w:rFonts w:ascii="Arial" w:hAnsi="Arial" w:cs="Arial"/>
          <w:sz w:val="24"/>
          <w:szCs w:val="24"/>
        </w:rPr>
        <w:t xml:space="preserve">keep each other informed about any existing or </w:t>
      </w:r>
      <w:r w:rsidRPr="00F82DC8">
        <w:rPr>
          <w:rFonts w:ascii="Arial" w:hAnsi="Arial" w:cs="Arial"/>
          <w:sz w:val="24"/>
          <w:szCs w:val="24"/>
        </w:rPr>
        <w:t>proposed projec</w:t>
      </w:r>
      <w:r>
        <w:rPr>
          <w:rFonts w:ascii="Arial" w:hAnsi="Arial" w:cs="Arial"/>
          <w:sz w:val="24"/>
          <w:szCs w:val="24"/>
        </w:rPr>
        <w:t>t work relating to the catchment</w:t>
      </w:r>
      <w:r w:rsidRPr="00F82DC8">
        <w:rPr>
          <w:rFonts w:ascii="Arial" w:hAnsi="Arial" w:cs="Arial"/>
          <w:sz w:val="24"/>
          <w:szCs w:val="24"/>
        </w:rPr>
        <w:t>.</w:t>
      </w:r>
    </w:p>
    <w:p w:rsidR="00897EEC" w:rsidRPr="00A20D53" w:rsidRDefault="00897EEC" w:rsidP="00877416">
      <w:pPr>
        <w:pStyle w:val="Heading3"/>
        <w:tabs>
          <w:tab w:val="left" w:pos="426"/>
        </w:tabs>
        <w:spacing w:before="0" w:after="0"/>
        <w:rPr>
          <w:szCs w:val="24"/>
        </w:rPr>
      </w:pPr>
      <w:r w:rsidRPr="00A20D53">
        <w:rPr>
          <w:szCs w:val="24"/>
        </w:rPr>
        <w:t xml:space="preserve">2. Operation </w:t>
      </w:r>
    </w:p>
    <w:p w:rsidR="00897EEC" w:rsidRDefault="00897EEC" w:rsidP="00A20D53">
      <w:pPr>
        <w:spacing w:before="120"/>
        <w:rPr>
          <w:rFonts w:ascii="Arial" w:hAnsi="Arial" w:cs="Arial"/>
          <w:bCs/>
          <w:sz w:val="24"/>
          <w:szCs w:val="24"/>
          <w:lang w:eastAsia="en-GB"/>
        </w:rPr>
      </w:pPr>
      <w:r w:rsidRPr="009F1733">
        <w:rPr>
          <w:rFonts w:ascii="Arial" w:hAnsi="Arial" w:cs="Arial"/>
          <w:sz w:val="24"/>
          <w:szCs w:val="24"/>
        </w:rPr>
        <w:t>2.1</w:t>
      </w:r>
      <w:r w:rsidRPr="009F1733">
        <w:rPr>
          <w:rFonts w:ascii="Arial" w:hAnsi="Arial" w:cs="Arial"/>
          <w:sz w:val="24"/>
          <w:szCs w:val="24"/>
        </w:rPr>
        <w:tab/>
      </w:r>
      <w:r>
        <w:rPr>
          <w:rFonts w:ascii="Arial" w:hAnsi="Arial" w:cs="Arial"/>
          <w:sz w:val="24"/>
          <w:szCs w:val="24"/>
        </w:rPr>
        <w:t xml:space="preserve">Defra has appointed </w:t>
      </w:r>
      <w:r w:rsidRPr="009F1733">
        <w:rPr>
          <w:rFonts w:ascii="Arial" w:hAnsi="Arial" w:cs="Arial"/>
          <w:bCs/>
          <w:sz w:val="24"/>
          <w:szCs w:val="24"/>
          <w:lang w:eastAsia="en-GB"/>
        </w:rPr>
        <w:t xml:space="preserve">FWAG </w:t>
      </w:r>
      <w:r>
        <w:rPr>
          <w:rFonts w:ascii="Arial" w:hAnsi="Arial" w:cs="Arial"/>
          <w:bCs/>
          <w:sz w:val="24"/>
          <w:szCs w:val="24"/>
          <w:lang w:eastAsia="en-GB"/>
        </w:rPr>
        <w:t xml:space="preserve">SW and CCRI to develop a partnership within the </w:t>
      </w:r>
      <w:smartTag w:uri="urn:schemas-microsoft-com:office:smarttags" w:element="place">
        <w:r>
          <w:rPr>
            <w:rFonts w:ascii="Arial" w:hAnsi="Arial" w:cs="Arial"/>
            <w:bCs/>
            <w:sz w:val="24"/>
            <w:szCs w:val="24"/>
            <w:lang w:eastAsia="en-GB"/>
          </w:rPr>
          <w:t>Upper Thames</w:t>
        </w:r>
      </w:smartTag>
      <w:r>
        <w:rPr>
          <w:rFonts w:ascii="Arial" w:hAnsi="Arial" w:cs="Arial"/>
          <w:bCs/>
          <w:sz w:val="24"/>
          <w:szCs w:val="24"/>
          <w:lang w:eastAsia="en-GB"/>
        </w:rPr>
        <w:t xml:space="preserve"> that will deliver an integrated catchment approach as part of the process that develops and delivers the Catchment Management Plan between </w:t>
      </w:r>
      <w:r w:rsidRPr="009F1733">
        <w:rPr>
          <w:rFonts w:ascii="Arial" w:hAnsi="Arial" w:cs="Arial"/>
          <w:sz w:val="24"/>
          <w:szCs w:val="24"/>
        </w:rPr>
        <w:t xml:space="preserve">April 2012 </w:t>
      </w:r>
      <w:r>
        <w:rPr>
          <w:rFonts w:ascii="Arial" w:hAnsi="Arial" w:cs="Arial"/>
          <w:sz w:val="24"/>
          <w:szCs w:val="24"/>
        </w:rPr>
        <w:t>and March 2013 inclusive</w:t>
      </w:r>
      <w:r>
        <w:rPr>
          <w:rFonts w:ascii="Arial" w:hAnsi="Arial" w:cs="Arial"/>
          <w:bCs/>
          <w:sz w:val="24"/>
          <w:szCs w:val="24"/>
          <w:lang w:eastAsia="en-GB"/>
        </w:rPr>
        <w:t>.</w:t>
      </w:r>
    </w:p>
    <w:p w:rsidR="00897EEC" w:rsidRPr="009F1733" w:rsidRDefault="00897EEC" w:rsidP="009F1733">
      <w:pPr>
        <w:rPr>
          <w:rFonts w:ascii="Arial" w:hAnsi="Arial" w:cs="Arial"/>
          <w:sz w:val="24"/>
          <w:szCs w:val="24"/>
        </w:rPr>
      </w:pPr>
    </w:p>
    <w:p w:rsidR="00897EEC" w:rsidRPr="00D41315" w:rsidRDefault="00897EEC" w:rsidP="00D41315">
      <w:pPr>
        <w:pStyle w:val="BodyTextIndent"/>
        <w:spacing w:after="240"/>
        <w:ind w:left="0" w:firstLine="0"/>
        <w:rPr>
          <w:rFonts w:ascii="Arial" w:hAnsi="Arial" w:cs="Arial"/>
        </w:rPr>
      </w:pPr>
      <w:r>
        <w:rPr>
          <w:rFonts w:ascii="Arial" w:hAnsi="Arial" w:cs="Arial"/>
        </w:rPr>
        <w:t>2.2</w:t>
      </w:r>
      <w:r>
        <w:rPr>
          <w:rFonts w:ascii="Arial" w:hAnsi="Arial" w:cs="Arial"/>
        </w:rPr>
        <w:tab/>
      </w:r>
      <w:r w:rsidRPr="00D41315">
        <w:rPr>
          <w:rFonts w:ascii="Arial" w:hAnsi="Arial" w:cs="Arial"/>
        </w:rPr>
        <w:t xml:space="preserve">The Group will meet </w:t>
      </w:r>
      <w:r>
        <w:rPr>
          <w:rFonts w:ascii="Arial" w:hAnsi="Arial" w:cs="Arial"/>
        </w:rPr>
        <w:t>as often as required to progress work against an agreed time line</w:t>
      </w:r>
      <w:r w:rsidRPr="00D41315">
        <w:rPr>
          <w:rFonts w:ascii="Arial" w:hAnsi="Arial" w:cs="Arial"/>
        </w:rPr>
        <w:t xml:space="preserve">.  </w:t>
      </w:r>
      <w:r>
        <w:rPr>
          <w:rFonts w:ascii="Arial" w:hAnsi="Arial" w:cs="Arial"/>
        </w:rPr>
        <w:t xml:space="preserve">To begin with the group will be facilitated by an independent facilitator: thereafter a </w:t>
      </w:r>
      <w:r w:rsidRPr="00D41315">
        <w:rPr>
          <w:rFonts w:ascii="Arial" w:hAnsi="Arial" w:cs="Arial"/>
        </w:rPr>
        <w:t>Chair and Vice-Chair will be nominated by the members</w:t>
      </w:r>
      <w:r>
        <w:rPr>
          <w:rFonts w:ascii="Arial" w:hAnsi="Arial" w:cs="Arial"/>
        </w:rPr>
        <w:t xml:space="preserve"> and reviewed</w:t>
      </w:r>
      <w:r w:rsidRPr="00D41315">
        <w:rPr>
          <w:rFonts w:ascii="Arial" w:hAnsi="Arial" w:cs="Arial"/>
        </w:rPr>
        <w:t xml:space="preserve"> annually as necessary</w:t>
      </w:r>
      <w:r>
        <w:rPr>
          <w:rFonts w:ascii="Arial" w:hAnsi="Arial" w:cs="Arial"/>
        </w:rPr>
        <w:t>.</w:t>
      </w:r>
    </w:p>
    <w:p w:rsidR="00897EEC" w:rsidRDefault="00897EEC" w:rsidP="00F82DC8">
      <w:pPr>
        <w:rPr>
          <w:rFonts w:ascii="Arial" w:hAnsi="Arial" w:cs="Arial"/>
          <w:sz w:val="24"/>
          <w:szCs w:val="24"/>
        </w:rPr>
      </w:pPr>
      <w:r w:rsidRPr="00F82DC8">
        <w:rPr>
          <w:rFonts w:ascii="Arial" w:hAnsi="Arial" w:cs="Arial"/>
          <w:sz w:val="24"/>
          <w:szCs w:val="24"/>
        </w:rPr>
        <w:t>2.3</w:t>
      </w:r>
      <w:r w:rsidRPr="00F82DC8">
        <w:rPr>
          <w:rFonts w:ascii="Arial" w:hAnsi="Arial" w:cs="Arial"/>
          <w:sz w:val="24"/>
          <w:szCs w:val="24"/>
        </w:rPr>
        <w:tab/>
        <w:t>Time limited Sub-groups and Task &amp; Finish groups will be engaged to undertake specific tasks as necessary.</w:t>
      </w:r>
    </w:p>
    <w:p w:rsidR="00897EEC" w:rsidRPr="00F82DC8" w:rsidRDefault="00897EEC" w:rsidP="00F82DC8">
      <w:pPr>
        <w:rPr>
          <w:rFonts w:ascii="Arial" w:hAnsi="Arial" w:cs="Arial"/>
          <w:sz w:val="24"/>
          <w:szCs w:val="24"/>
        </w:rPr>
      </w:pPr>
    </w:p>
    <w:p w:rsidR="00897EEC" w:rsidRPr="00D41315" w:rsidRDefault="00897EEC" w:rsidP="00D41315">
      <w:pPr>
        <w:pStyle w:val="BodyTextIndent"/>
        <w:spacing w:after="240"/>
        <w:ind w:left="0" w:firstLine="0"/>
        <w:rPr>
          <w:rFonts w:ascii="Arial" w:hAnsi="Arial" w:cs="Arial"/>
        </w:rPr>
      </w:pPr>
      <w:r>
        <w:rPr>
          <w:rFonts w:ascii="Arial" w:hAnsi="Arial" w:cs="Arial"/>
        </w:rPr>
        <w:t>2.4</w:t>
      </w:r>
      <w:r>
        <w:rPr>
          <w:rFonts w:ascii="Arial" w:hAnsi="Arial" w:cs="Arial"/>
        </w:rPr>
        <w:tab/>
      </w:r>
      <w:r w:rsidRPr="00D41315">
        <w:rPr>
          <w:rFonts w:ascii="Arial" w:hAnsi="Arial" w:cs="Arial"/>
        </w:rPr>
        <w:t xml:space="preserve">Agendas and any papers will be circulated at least a week before meetings.  Members wishing to include items on the Agenda should try to give adequate notice to the </w:t>
      </w:r>
      <w:r>
        <w:rPr>
          <w:rFonts w:ascii="Arial" w:hAnsi="Arial" w:cs="Arial"/>
        </w:rPr>
        <w:t xml:space="preserve">Facilitator, or nominated </w:t>
      </w:r>
      <w:r w:rsidRPr="00D41315">
        <w:rPr>
          <w:rFonts w:ascii="Arial" w:hAnsi="Arial" w:cs="Arial"/>
        </w:rPr>
        <w:t>Chair or responsible Officer</w:t>
      </w:r>
      <w:r>
        <w:rPr>
          <w:rFonts w:ascii="Arial" w:hAnsi="Arial" w:cs="Arial"/>
        </w:rPr>
        <w:t xml:space="preserve"> (when appointed)</w:t>
      </w:r>
      <w:r w:rsidRPr="00D41315">
        <w:rPr>
          <w:rFonts w:ascii="Arial" w:hAnsi="Arial" w:cs="Arial"/>
        </w:rPr>
        <w:t xml:space="preserve">.  Organisations may send alternative or additional representatives to meetings, with the agreement of the Partnership’s Chair. </w:t>
      </w:r>
    </w:p>
    <w:p w:rsidR="00897EEC" w:rsidRPr="00D41315" w:rsidRDefault="00897EEC" w:rsidP="00D41315">
      <w:pPr>
        <w:pStyle w:val="BodyTextIndent"/>
        <w:spacing w:after="120"/>
        <w:ind w:left="0" w:firstLine="0"/>
        <w:rPr>
          <w:rFonts w:ascii="Arial" w:hAnsi="Arial" w:cs="Arial"/>
        </w:rPr>
      </w:pPr>
      <w:r>
        <w:rPr>
          <w:rFonts w:ascii="Arial" w:hAnsi="Arial" w:cs="Arial"/>
        </w:rPr>
        <w:t>2.5</w:t>
      </w:r>
      <w:r>
        <w:rPr>
          <w:rFonts w:ascii="Arial" w:hAnsi="Arial" w:cs="Arial"/>
        </w:rPr>
        <w:tab/>
      </w:r>
      <w:r w:rsidRPr="00D41315">
        <w:rPr>
          <w:rFonts w:ascii="Arial" w:hAnsi="Arial" w:cs="Arial"/>
        </w:rPr>
        <w:t>Minutes and papers of the Group will be made publicly available through an appropriate web platform.</w:t>
      </w:r>
    </w:p>
    <w:p w:rsidR="00897EEC" w:rsidRDefault="00897EEC" w:rsidP="00F82DC8">
      <w:pPr>
        <w:pStyle w:val="BodyTextIndent"/>
        <w:spacing w:after="240"/>
        <w:ind w:left="0" w:firstLine="0"/>
        <w:rPr>
          <w:rFonts w:ascii="Arial" w:hAnsi="Arial" w:cs="Arial"/>
        </w:rPr>
      </w:pPr>
      <w:r>
        <w:rPr>
          <w:rFonts w:ascii="Arial" w:hAnsi="Arial" w:cs="Arial"/>
        </w:rPr>
        <w:t>2.6</w:t>
      </w:r>
      <w:r>
        <w:rPr>
          <w:rFonts w:ascii="Arial" w:hAnsi="Arial" w:cs="Arial"/>
        </w:rPr>
        <w:tab/>
      </w:r>
      <w:r w:rsidRPr="00D41315">
        <w:rPr>
          <w:rFonts w:ascii="Arial" w:hAnsi="Arial" w:cs="Arial"/>
        </w:rPr>
        <w:t>It is intended that the Steering Group be given adequate structure without being burdened by formality.  The Group will endeavour to operate by communication and consensus, reflecting its main role of co-ordination and involvement.</w:t>
      </w:r>
    </w:p>
    <w:p w:rsidR="00897EEC" w:rsidRPr="00D41315" w:rsidRDefault="00897EEC" w:rsidP="00F82DC8">
      <w:pPr>
        <w:pStyle w:val="BodyTextIndent"/>
        <w:spacing w:after="240"/>
        <w:ind w:left="0" w:firstLine="0"/>
        <w:rPr>
          <w:rFonts w:ascii="Arial" w:hAnsi="Arial" w:cs="Arial"/>
        </w:rPr>
      </w:pPr>
      <w:r>
        <w:rPr>
          <w:rFonts w:ascii="Arial" w:hAnsi="Arial" w:cs="Arial"/>
        </w:rPr>
        <w:t>2.7</w:t>
      </w:r>
      <w:r>
        <w:rPr>
          <w:rFonts w:ascii="Arial" w:hAnsi="Arial" w:cs="Arial"/>
        </w:rPr>
        <w:tab/>
        <w:t>The UTCMSG recognises that some partners have statutory obligations to fulfil within the catchment and does not seek to interfere with these.</w:t>
      </w:r>
    </w:p>
    <w:p w:rsidR="00897EEC" w:rsidRPr="00D41315" w:rsidRDefault="00897EEC" w:rsidP="00D41315">
      <w:pPr>
        <w:rPr>
          <w:rFonts w:ascii="Arial" w:hAnsi="Arial" w:cs="Arial"/>
          <w:b/>
          <w:bCs/>
          <w:sz w:val="26"/>
          <w:szCs w:val="24"/>
          <w:u w:val="single"/>
        </w:rPr>
      </w:pPr>
    </w:p>
    <w:p w:rsidR="00897EEC" w:rsidRDefault="00897EEC" w:rsidP="00877416">
      <w:pPr>
        <w:pStyle w:val="Heading3"/>
        <w:tabs>
          <w:tab w:val="left" w:pos="426"/>
        </w:tabs>
        <w:spacing w:before="0" w:after="0"/>
        <w:rPr>
          <w:szCs w:val="24"/>
          <w:u w:val="single"/>
        </w:rPr>
      </w:pPr>
      <w:r>
        <w:rPr>
          <w:szCs w:val="24"/>
          <w:u w:val="single"/>
        </w:rPr>
        <w:t xml:space="preserve">3. </w:t>
      </w:r>
      <w:r w:rsidRPr="000B7D95">
        <w:rPr>
          <w:szCs w:val="24"/>
          <w:u w:val="single"/>
        </w:rPr>
        <w:t>Membership</w:t>
      </w:r>
    </w:p>
    <w:p w:rsidR="00897EEC" w:rsidRPr="00D41315" w:rsidRDefault="00897EEC" w:rsidP="00D41315"/>
    <w:p w:rsidR="00897EEC" w:rsidRDefault="00897EEC" w:rsidP="00D41315">
      <w:pPr>
        <w:pStyle w:val="BodyTextIndent"/>
        <w:ind w:left="0" w:firstLine="0"/>
        <w:rPr>
          <w:rFonts w:ascii="Arial" w:hAnsi="Arial" w:cs="Arial"/>
        </w:rPr>
      </w:pPr>
      <w:r>
        <w:rPr>
          <w:rFonts w:ascii="Arial" w:hAnsi="Arial" w:cs="Arial"/>
        </w:rPr>
        <w:t>3.1</w:t>
      </w:r>
      <w:r>
        <w:rPr>
          <w:rFonts w:ascii="Arial" w:hAnsi="Arial" w:cs="Arial"/>
        </w:rPr>
        <w:tab/>
      </w:r>
      <w:r w:rsidRPr="000B7D95">
        <w:rPr>
          <w:rFonts w:ascii="Arial" w:hAnsi="Arial" w:cs="Arial"/>
        </w:rPr>
        <w:t xml:space="preserve">The </w:t>
      </w:r>
      <w:r>
        <w:rPr>
          <w:rFonts w:ascii="Arial" w:hAnsi="Arial" w:cs="Arial"/>
        </w:rPr>
        <w:t xml:space="preserve">Upper Thames Catchment Steering Group will normally </w:t>
      </w:r>
      <w:r w:rsidRPr="000B7D95">
        <w:rPr>
          <w:rFonts w:ascii="Arial" w:hAnsi="Arial" w:cs="Arial"/>
        </w:rPr>
        <w:t>comprise representatives of</w:t>
      </w:r>
      <w:r>
        <w:rPr>
          <w:rFonts w:ascii="Arial" w:hAnsi="Arial" w:cs="Arial"/>
        </w:rPr>
        <w:t>:</w:t>
      </w:r>
    </w:p>
    <w:p w:rsidR="00897EEC" w:rsidRDefault="00897EEC" w:rsidP="00305615">
      <w:pPr>
        <w:ind w:left="993"/>
        <w:rPr>
          <w:rFonts w:ascii="Arial" w:hAnsi="Arial" w:cs="Arial"/>
          <w:sz w:val="24"/>
          <w:szCs w:val="24"/>
        </w:rPr>
      </w:pPr>
      <w:bookmarkStart w:id="0" w:name="OLE_LINK2"/>
      <w:r>
        <w:rPr>
          <w:rFonts w:ascii="Arial" w:hAnsi="Arial" w:cs="Arial"/>
          <w:sz w:val="24"/>
          <w:szCs w:val="24"/>
        </w:rPr>
        <w:t>Environment Agency</w:t>
      </w:r>
    </w:p>
    <w:p w:rsidR="00897EEC" w:rsidRDefault="00897EEC" w:rsidP="003374A7">
      <w:pPr>
        <w:ind w:left="993"/>
        <w:rPr>
          <w:rFonts w:ascii="Arial" w:hAnsi="Arial" w:cs="Arial"/>
          <w:sz w:val="24"/>
          <w:szCs w:val="24"/>
        </w:rPr>
      </w:pPr>
      <w:r>
        <w:rPr>
          <w:rFonts w:ascii="Arial" w:hAnsi="Arial" w:cs="Arial"/>
          <w:sz w:val="24"/>
          <w:szCs w:val="24"/>
        </w:rPr>
        <w:t xml:space="preserve">Natural </w:t>
      </w:r>
      <w:smartTag w:uri="urn:schemas-microsoft-com:office:smarttags" w:element="place">
        <w:r>
          <w:rPr>
            <w:rFonts w:ascii="Arial" w:hAnsi="Arial" w:cs="Arial"/>
            <w:sz w:val="24"/>
            <w:szCs w:val="24"/>
          </w:rPr>
          <w:t>England</w:t>
        </w:r>
      </w:smartTag>
    </w:p>
    <w:p w:rsidR="00897EEC" w:rsidRDefault="00897EEC" w:rsidP="00305615">
      <w:pPr>
        <w:ind w:left="993"/>
        <w:rPr>
          <w:rFonts w:ascii="Arial" w:hAnsi="Arial" w:cs="Arial"/>
          <w:sz w:val="24"/>
          <w:szCs w:val="24"/>
        </w:rPr>
      </w:pPr>
      <w:r>
        <w:rPr>
          <w:rFonts w:ascii="Arial" w:hAnsi="Arial" w:cs="Arial"/>
          <w:sz w:val="24"/>
          <w:szCs w:val="24"/>
        </w:rPr>
        <w:t>Gloucestershire Rural Community Council</w:t>
      </w:r>
    </w:p>
    <w:p w:rsidR="00897EEC" w:rsidRDefault="00897EEC" w:rsidP="00305615">
      <w:pPr>
        <w:ind w:left="993"/>
        <w:rPr>
          <w:rFonts w:ascii="Arial" w:hAnsi="Arial" w:cs="Arial"/>
          <w:sz w:val="24"/>
          <w:szCs w:val="24"/>
        </w:rPr>
      </w:pPr>
      <w:r>
        <w:rPr>
          <w:rFonts w:ascii="Arial" w:hAnsi="Arial" w:cs="Arial"/>
          <w:sz w:val="24"/>
          <w:szCs w:val="24"/>
        </w:rPr>
        <w:t>Cotswold Conservation Board</w:t>
      </w:r>
    </w:p>
    <w:p w:rsidR="00897EEC" w:rsidRDefault="00897EEC" w:rsidP="00305615">
      <w:pPr>
        <w:ind w:left="993"/>
        <w:rPr>
          <w:rFonts w:ascii="Arial" w:hAnsi="Arial" w:cs="Arial"/>
          <w:sz w:val="24"/>
          <w:szCs w:val="24"/>
        </w:rPr>
      </w:pPr>
      <w:smartTag w:uri="urn:schemas-microsoft-com:office:smarttags" w:element="place">
        <w:r>
          <w:rPr>
            <w:rFonts w:ascii="Arial" w:hAnsi="Arial" w:cs="Arial"/>
            <w:sz w:val="24"/>
            <w:szCs w:val="24"/>
          </w:rPr>
          <w:t>Swindon</w:t>
        </w:r>
      </w:smartTag>
      <w:r>
        <w:rPr>
          <w:rFonts w:ascii="Arial" w:hAnsi="Arial" w:cs="Arial"/>
          <w:sz w:val="24"/>
          <w:szCs w:val="24"/>
        </w:rPr>
        <w:t xml:space="preserve"> Borough Council</w:t>
      </w:r>
    </w:p>
    <w:p w:rsidR="00897EEC" w:rsidRDefault="00897EEC" w:rsidP="00305615">
      <w:pPr>
        <w:ind w:left="993"/>
        <w:rPr>
          <w:rFonts w:ascii="Arial" w:hAnsi="Arial" w:cs="Arial"/>
          <w:sz w:val="24"/>
          <w:szCs w:val="24"/>
        </w:rPr>
      </w:pPr>
      <w:r>
        <w:rPr>
          <w:rFonts w:ascii="Arial" w:hAnsi="Arial" w:cs="Arial"/>
          <w:sz w:val="24"/>
          <w:szCs w:val="24"/>
        </w:rPr>
        <w:t xml:space="preserve">National Farmers </w:t>
      </w:r>
      <w:smartTag w:uri="urn:schemas-microsoft-com:office:smarttags" w:element="place">
        <w:r>
          <w:rPr>
            <w:rFonts w:ascii="Arial" w:hAnsi="Arial" w:cs="Arial"/>
            <w:sz w:val="24"/>
            <w:szCs w:val="24"/>
          </w:rPr>
          <w:t>Union</w:t>
        </w:r>
      </w:smartTag>
    </w:p>
    <w:p w:rsidR="00897EEC" w:rsidRDefault="00897EEC" w:rsidP="00305615">
      <w:pPr>
        <w:ind w:left="993"/>
        <w:rPr>
          <w:rFonts w:ascii="Arial" w:hAnsi="Arial" w:cs="Arial"/>
          <w:sz w:val="24"/>
          <w:szCs w:val="24"/>
        </w:rPr>
      </w:pPr>
      <w:smartTag w:uri="urn:schemas-microsoft-com:office:smarttags" w:element="place">
        <w:r>
          <w:rPr>
            <w:rFonts w:ascii="Arial" w:hAnsi="Arial" w:cs="Arial"/>
            <w:sz w:val="24"/>
            <w:szCs w:val="24"/>
          </w:rPr>
          <w:t>Thames</w:t>
        </w:r>
      </w:smartTag>
      <w:r>
        <w:rPr>
          <w:rFonts w:ascii="Arial" w:hAnsi="Arial" w:cs="Arial"/>
          <w:sz w:val="24"/>
          <w:szCs w:val="24"/>
        </w:rPr>
        <w:t xml:space="preserve"> Water</w:t>
      </w:r>
    </w:p>
    <w:p w:rsidR="00897EEC" w:rsidRDefault="00897EEC" w:rsidP="00305615">
      <w:pPr>
        <w:ind w:left="993"/>
        <w:rPr>
          <w:rFonts w:ascii="Arial" w:hAnsi="Arial" w:cs="Arial"/>
          <w:sz w:val="24"/>
          <w:szCs w:val="24"/>
        </w:rPr>
      </w:pPr>
      <w:r>
        <w:rPr>
          <w:rFonts w:ascii="Arial" w:hAnsi="Arial" w:cs="Arial"/>
          <w:sz w:val="24"/>
          <w:szCs w:val="24"/>
        </w:rPr>
        <w:t>Gloucestershire Wildlife Trust</w:t>
      </w:r>
    </w:p>
    <w:p w:rsidR="00897EEC" w:rsidRDefault="00897EEC" w:rsidP="00305615">
      <w:pPr>
        <w:ind w:left="993"/>
        <w:rPr>
          <w:rFonts w:ascii="Arial" w:hAnsi="Arial" w:cs="Arial"/>
          <w:sz w:val="24"/>
          <w:szCs w:val="24"/>
        </w:rPr>
      </w:pPr>
      <w:r>
        <w:rPr>
          <w:rFonts w:ascii="Arial" w:hAnsi="Arial" w:cs="Arial"/>
          <w:sz w:val="24"/>
          <w:szCs w:val="24"/>
        </w:rPr>
        <w:t>Gloucestershire County Council</w:t>
      </w:r>
    </w:p>
    <w:p w:rsidR="00897EEC" w:rsidRDefault="00897EEC" w:rsidP="00305615">
      <w:pPr>
        <w:ind w:left="993"/>
        <w:rPr>
          <w:rFonts w:ascii="Arial" w:hAnsi="Arial" w:cs="Arial"/>
          <w:sz w:val="24"/>
          <w:szCs w:val="24"/>
        </w:rPr>
      </w:pPr>
      <w:r>
        <w:rPr>
          <w:rFonts w:ascii="Arial" w:hAnsi="Arial" w:cs="Arial"/>
          <w:sz w:val="24"/>
          <w:szCs w:val="24"/>
        </w:rPr>
        <w:t>Cotswold District Council</w:t>
      </w:r>
    </w:p>
    <w:p w:rsidR="00897EEC" w:rsidRDefault="00897EEC" w:rsidP="00305615">
      <w:pPr>
        <w:ind w:left="993"/>
        <w:rPr>
          <w:rFonts w:ascii="Arial" w:hAnsi="Arial" w:cs="Arial"/>
          <w:sz w:val="24"/>
          <w:szCs w:val="24"/>
        </w:rPr>
      </w:pPr>
      <w:smartTag w:uri="urn:schemas-microsoft-com:office:smarttags" w:element="place">
        <w:smartTag w:uri="urn:schemas-microsoft-com:office:smarttags" w:element="place">
          <w:r>
            <w:rPr>
              <w:rFonts w:ascii="Arial" w:hAnsi="Arial" w:cs="Arial"/>
              <w:sz w:val="24"/>
              <w:szCs w:val="24"/>
            </w:rPr>
            <w:t>Cotswold</w:t>
          </w:r>
        </w:smartTag>
        <w:r>
          <w:rPr>
            <w:rFonts w:ascii="Arial" w:hAnsi="Arial" w:cs="Arial"/>
            <w:sz w:val="24"/>
            <w:szCs w:val="24"/>
          </w:rPr>
          <w:t xml:space="preserve"> </w:t>
        </w:r>
        <w:smartTag w:uri="urn:schemas-microsoft-com:office:smarttags" w:element="place">
          <w:r>
            <w:rPr>
              <w:rFonts w:ascii="Arial" w:hAnsi="Arial" w:cs="Arial"/>
              <w:sz w:val="24"/>
              <w:szCs w:val="24"/>
            </w:rPr>
            <w:t>Water</w:t>
          </w:r>
        </w:smartTag>
        <w:r>
          <w:rPr>
            <w:rFonts w:ascii="Arial" w:hAnsi="Arial" w:cs="Arial"/>
            <w:sz w:val="24"/>
            <w:szCs w:val="24"/>
          </w:rPr>
          <w:t xml:space="preserve"> </w:t>
        </w:r>
        <w:smartTag w:uri="urn:schemas-microsoft-com:office:smarttags" w:element="place">
          <w:r>
            <w:rPr>
              <w:rFonts w:ascii="Arial" w:hAnsi="Arial" w:cs="Arial"/>
              <w:sz w:val="24"/>
              <w:szCs w:val="24"/>
            </w:rPr>
            <w:t>Park</w:t>
          </w:r>
        </w:smartTag>
      </w:smartTag>
    </w:p>
    <w:p w:rsidR="00897EEC" w:rsidRDefault="00897EEC" w:rsidP="00305615">
      <w:pPr>
        <w:ind w:left="993"/>
        <w:rPr>
          <w:rFonts w:ascii="Arial" w:hAnsi="Arial" w:cs="Arial"/>
          <w:sz w:val="24"/>
          <w:szCs w:val="24"/>
        </w:rPr>
      </w:pPr>
      <w:r>
        <w:rPr>
          <w:rFonts w:ascii="Arial" w:hAnsi="Arial" w:cs="Arial"/>
          <w:sz w:val="24"/>
          <w:szCs w:val="24"/>
        </w:rPr>
        <w:t>Cotswold Rivers Trust</w:t>
      </w:r>
    </w:p>
    <w:p w:rsidR="00897EEC" w:rsidRDefault="00897EEC" w:rsidP="00305615">
      <w:pPr>
        <w:ind w:left="993"/>
        <w:rPr>
          <w:rFonts w:ascii="Arial" w:hAnsi="Arial" w:cs="Arial"/>
          <w:sz w:val="24"/>
          <w:szCs w:val="24"/>
        </w:rPr>
      </w:pPr>
      <w:r>
        <w:rPr>
          <w:rFonts w:ascii="Arial" w:hAnsi="Arial" w:cs="Arial"/>
          <w:sz w:val="24"/>
          <w:szCs w:val="24"/>
        </w:rPr>
        <w:t>Wiltshire Council</w:t>
      </w:r>
    </w:p>
    <w:p w:rsidR="00897EEC" w:rsidRDefault="00897EEC" w:rsidP="00305615">
      <w:pPr>
        <w:ind w:left="993"/>
        <w:rPr>
          <w:rFonts w:ascii="Arial" w:hAnsi="Arial" w:cs="Arial"/>
          <w:sz w:val="24"/>
          <w:szCs w:val="24"/>
        </w:rPr>
      </w:pPr>
    </w:p>
    <w:p w:rsidR="00897EEC" w:rsidRDefault="00897EEC" w:rsidP="00305615">
      <w:pPr>
        <w:ind w:left="993"/>
        <w:rPr>
          <w:rFonts w:ascii="Arial" w:hAnsi="Arial" w:cs="Arial"/>
          <w:sz w:val="24"/>
          <w:szCs w:val="24"/>
        </w:rPr>
      </w:pPr>
      <w:r>
        <w:rPr>
          <w:rFonts w:ascii="Arial" w:hAnsi="Arial" w:cs="Arial"/>
          <w:sz w:val="24"/>
          <w:szCs w:val="24"/>
        </w:rPr>
        <w:t>Others to consider:</w:t>
      </w:r>
    </w:p>
    <w:p w:rsidR="00897EEC" w:rsidRDefault="00897EEC" w:rsidP="00305615">
      <w:pPr>
        <w:ind w:left="993"/>
        <w:rPr>
          <w:rFonts w:ascii="Arial" w:hAnsi="Arial" w:cs="Arial"/>
          <w:sz w:val="24"/>
          <w:szCs w:val="24"/>
        </w:rPr>
      </w:pPr>
      <w:smartTag w:uri="urn:schemas-microsoft-com:office:smarttags" w:element="place">
        <w:r>
          <w:rPr>
            <w:rFonts w:ascii="Arial" w:hAnsi="Arial" w:cs="Arial"/>
            <w:sz w:val="24"/>
            <w:szCs w:val="24"/>
          </w:rPr>
          <w:t>North Wessex</w:t>
        </w:r>
      </w:smartTag>
      <w:r>
        <w:rPr>
          <w:rFonts w:ascii="Arial" w:hAnsi="Arial" w:cs="Arial"/>
          <w:sz w:val="24"/>
          <w:szCs w:val="24"/>
        </w:rPr>
        <w:t xml:space="preserve"> Downs AONB</w:t>
      </w:r>
    </w:p>
    <w:p w:rsidR="00897EEC" w:rsidRDefault="00897EEC" w:rsidP="00305615">
      <w:pPr>
        <w:ind w:left="993"/>
        <w:rPr>
          <w:rFonts w:ascii="Arial" w:hAnsi="Arial" w:cs="Arial"/>
          <w:sz w:val="24"/>
          <w:szCs w:val="24"/>
        </w:rPr>
      </w:pPr>
      <w:r>
        <w:rPr>
          <w:rFonts w:ascii="Arial" w:hAnsi="Arial" w:cs="Arial"/>
          <w:sz w:val="24"/>
          <w:szCs w:val="24"/>
        </w:rPr>
        <w:t>Wiltshire RCC</w:t>
      </w:r>
    </w:p>
    <w:p w:rsidR="00897EEC" w:rsidRDefault="00897EEC" w:rsidP="00305615">
      <w:pPr>
        <w:ind w:left="993"/>
        <w:rPr>
          <w:rFonts w:ascii="Arial" w:hAnsi="Arial" w:cs="Arial"/>
          <w:sz w:val="24"/>
          <w:szCs w:val="24"/>
        </w:rPr>
      </w:pPr>
      <w:r>
        <w:rPr>
          <w:rFonts w:ascii="Arial" w:hAnsi="Arial" w:cs="Arial"/>
          <w:sz w:val="24"/>
          <w:szCs w:val="24"/>
        </w:rPr>
        <w:t>Wiltshire Wildlife Trust</w:t>
      </w:r>
    </w:p>
    <w:p w:rsidR="00897EEC" w:rsidRDefault="00897EEC" w:rsidP="00305615">
      <w:pPr>
        <w:ind w:left="993"/>
        <w:rPr>
          <w:rFonts w:ascii="Arial" w:hAnsi="Arial" w:cs="Arial"/>
          <w:sz w:val="24"/>
          <w:szCs w:val="24"/>
        </w:rPr>
      </w:pPr>
      <w:r>
        <w:rPr>
          <w:rFonts w:ascii="Arial" w:hAnsi="Arial" w:cs="Arial"/>
          <w:sz w:val="24"/>
          <w:szCs w:val="24"/>
        </w:rPr>
        <w:t>British Waterways</w:t>
      </w:r>
    </w:p>
    <w:p w:rsidR="00897EEC" w:rsidRDefault="00897EEC" w:rsidP="00305615">
      <w:pPr>
        <w:ind w:left="993"/>
        <w:rPr>
          <w:rFonts w:ascii="Arial" w:hAnsi="Arial" w:cs="Arial"/>
          <w:sz w:val="24"/>
          <w:szCs w:val="24"/>
        </w:rPr>
      </w:pPr>
    </w:p>
    <w:bookmarkEnd w:id="0"/>
    <w:p w:rsidR="00897EEC" w:rsidRDefault="00897EEC" w:rsidP="002376A5">
      <w:pPr>
        <w:ind w:left="567"/>
        <w:rPr>
          <w:rFonts w:ascii="Arial" w:hAnsi="Arial" w:cs="Arial"/>
          <w:sz w:val="24"/>
          <w:szCs w:val="24"/>
        </w:rPr>
      </w:pPr>
    </w:p>
    <w:p w:rsidR="00897EEC" w:rsidRDefault="00897EEC" w:rsidP="002376A5">
      <w:pPr>
        <w:ind w:left="567"/>
        <w:rPr>
          <w:rFonts w:ascii="Arial" w:hAnsi="Arial" w:cs="Arial"/>
          <w:sz w:val="24"/>
          <w:szCs w:val="24"/>
        </w:rPr>
      </w:pPr>
    </w:p>
    <w:p w:rsidR="00897EEC" w:rsidRDefault="00897EEC" w:rsidP="002376A5">
      <w:pPr>
        <w:ind w:left="567"/>
        <w:rPr>
          <w:rFonts w:ascii="Arial" w:hAnsi="Arial" w:cs="Arial"/>
          <w:sz w:val="24"/>
          <w:szCs w:val="24"/>
        </w:rPr>
      </w:pPr>
    </w:p>
    <w:p w:rsidR="00897EEC" w:rsidRPr="000B7D95" w:rsidRDefault="00897EEC" w:rsidP="002376A5">
      <w:pPr>
        <w:ind w:left="567"/>
        <w:rPr>
          <w:rFonts w:ascii="Arial" w:hAnsi="Arial" w:cs="Arial"/>
          <w:sz w:val="24"/>
          <w:szCs w:val="24"/>
        </w:rPr>
      </w:pPr>
    </w:p>
    <w:p w:rsidR="00897EEC" w:rsidRPr="000B7D95" w:rsidRDefault="00897EEC" w:rsidP="00D41315">
      <w:pPr>
        <w:rPr>
          <w:rFonts w:ascii="Arial" w:hAnsi="Arial" w:cs="Arial"/>
          <w:sz w:val="24"/>
          <w:szCs w:val="24"/>
        </w:rPr>
      </w:pPr>
      <w:r>
        <w:rPr>
          <w:rFonts w:ascii="Arial" w:hAnsi="Arial" w:cs="Arial"/>
          <w:sz w:val="24"/>
          <w:szCs w:val="24"/>
        </w:rPr>
        <w:t>3.2</w:t>
      </w:r>
      <w:r>
        <w:rPr>
          <w:rFonts w:ascii="Arial" w:hAnsi="Arial" w:cs="Arial"/>
          <w:sz w:val="24"/>
          <w:szCs w:val="24"/>
        </w:rPr>
        <w:tab/>
      </w:r>
      <w:r w:rsidRPr="000B7D95">
        <w:rPr>
          <w:rFonts w:ascii="Arial" w:hAnsi="Arial" w:cs="Arial"/>
          <w:sz w:val="24"/>
          <w:szCs w:val="24"/>
        </w:rPr>
        <w:t>Organisations listed above will nominate their representative to attend meetings.  Additional representatives from the organisations listed may be kept on a mailing list and attend meetings where this will be of value.</w:t>
      </w:r>
    </w:p>
    <w:p w:rsidR="00897EEC" w:rsidRPr="000B7D95" w:rsidRDefault="00897EEC" w:rsidP="006C4364">
      <w:pPr>
        <w:rPr>
          <w:rFonts w:ascii="Arial" w:hAnsi="Arial" w:cs="Arial"/>
          <w:sz w:val="24"/>
          <w:szCs w:val="24"/>
        </w:rPr>
      </w:pPr>
    </w:p>
    <w:p w:rsidR="00897EEC" w:rsidRDefault="00897EEC" w:rsidP="00D41315">
      <w:pPr>
        <w:pStyle w:val="BodyTextIndent"/>
        <w:ind w:left="0" w:firstLine="0"/>
        <w:rPr>
          <w:rFonts w:ascii="Arial" w:hAnsi="Arial" w:cs="Arial"/>
        </w:rPr>
      </w:pPr>
      <w:r>
        <w:rPr>
          <w:rFonts w:ascii="Arial" w:hAnsi="Arial" w:cs="Arial"/>
        </w:rPr>
        <w:t>3.3</w:t>
      </w:r>
      <w:r>
        <w:rPr>
          <w:rFonts w:ascii="Arial" w:hAnsi="Arial" w:cs="Arial"/>
        </w:rPr>
        <w:tab/>
      </w:r>
      <w:r w:rsidRPr="000B7D95">
        <w:rPr>
          <w:rFonts w:ascii="Arial" w:hAnsi="Arial" w:cs="Arial"/>
        </w:rPr>
        <w:t xml:space="preserve">The </w:t>
      </w:r>
      <w:r>
        <w:rPr>
          <w:rFonts w:ascii="Arial" w:hAnsi="Arial" w:cs="Arial"/>
        </w:rPr>
        <w:t>Steering Group</w:t>
      </w:r>
      <w:r w:rsidRPr="000B7D95">
        <w:rPr>
          <w:rFonts w:ascii="Arial" w:hAnsi="Arial" w:cs="Arial"/>
        </w:rPr>
        <w:t xml:space="preserve"> may invite guests to attend meetings for a particular topic.  Members will undertake to promote </w:t>
      </w:r>
      <w:r w:rsidRPr="00F82DC8">
        <w:rPr>
          <w:rFonts w:ascii="Arial" w:hAnsi="Arial" w:cs="Arial"/>
        </w:rPr>
        <w:t xml:space="preserve">the sustainable management of the </w:t>
      </w:r>
      <w:r>
        <w:rPr>
          <w:rFonts w:ascii="Arial" w:hAnsi="Arial" w:cs="Arial"/>
        </w:rPr>
        <w:t>Upper Thames</w:t>
      </w:r>
      <w:r w:rsidRPr="00F82DC8">
        <w:rPr>
          <w:rFonts w:ascii="Arial" w:hAnsi="Arial" w:cs="Arial"/>
        </w:rPr>
        <w:t xml:space="preserve"> Catchment, attend meetings whenever possible and, if no longer able to attend</w:t>
      </w:r>
      <w:r w:rsidRPr="000B7D95">
        <w:rPr>
          <w:rFonts w:ascii="Arial" w:hAnsi="Arial" w:cs="Arial"/>
        </w:rPr>
        <w:t xml:space="preserve"> meetings on a regular basis, to step down or to seek another representative.  </w:t>
      </w:r>
    </w:p>
    <w:p w:rsidR="00897EEC" w:rsidRPr="000B7D95" w:rsidRDefault="00897EEC" w:rsidP="009144FB">
      <w:pPr>
        <w:pStyle w:val="BodyTextIndent"/>
        <w:ind w:left="0" w:firstLine="0"/>
        <w:rPr>
          <w:rFonts w:ascii="Arial" w:hAnsi="Arial" w:cs="Arial"/>
        </w:rPr>
      </w:pPr>
    </w:p>
    <w:p w:rsidR="00897EEC" w:rsidRDefault="00897EEC" w:rsidP="00D41315">
      <w:pPr>
        <w:pStyle w:val="BodyTextIndent"/>
        <w:ind w:left="0" w:firstLine="0"/>
        <w:rPr>
          <w:rFonts w:ascii="Arial" w:hAnsi="Arial" w:cs="Arial"/>
        </w:rPr>
      </w:pPr>
      <w:r>
        <w:rPr>
          <w:rFonts w:ascii="Arial" w:hAnsi="Arial" w:cs="Arial"/>
        </w:rPr>
        <w:t>3.4</w:t>
      </w:r>
      <w:r>
        <w:rPr>
          <w:rFonts w:ascii="Arial" w:hAnsi="Arial" w:cs="Arial"/>
        </w:rPr>
        <w:tab/>
      </w:r>
      <w:r w:rsidRPr="000B7D95">
        <w:rPr>
          <w:rFonts w:ascii="Arial" w:hAnsi="Arial" w:cs="Arial"/>
        </w:rPr>
        <w:t xml:space="preserve">The </w:t>
      </w:r>
      <w:r>
        <w:rPr>
          <w:rFonts w:ascii="Arial" w:hAnsi="Arial" w:cs="Arial"/>
        </w:rPr>
        <w:t>Steering Group</w:t>
      </w:r>
      <w:r w:rsidRPr="000B7D95">
        <w:rPr>
          <w:rFonts w:ascii="Arial" w:hAnsi="Arial" w:cs="Arial"/>
        </w:rPr>
        <w:t xml:space="preserve"> will </w:t>
      </w:r>
      <w:r>
        <w:rPr>
          <w:rFonts w:ascii="Arial" w:hAnsi="Arial" w:cs="Arial"/>
        </w:rPr>
        <w:t xml:space="preserve">regularly </w:t>
      </w:r>
      <w:r w:rsidRPr="000B7D95">
        <w:rPr>
          <w:rFonts w:ascii="Arial" w:hAnsi="Arial" w:cs="Arial"/>
        </w:rPr>
        <w:t xml:space="preserve">review its membership and may co-opt new members.  </w:t>
      </w:r>
      <w:r>
        <w:rPr>
          <w:rFonts w:ascii="Arial" w:hAnsi="Arial" w:cs="Arial"/>
        </w:rPr>
        <w:t>It is not a closed or static group.</w:t>
      </w:r>
      <w:r w:rsidRPr="009800DE">
        <w:rPr>
          <w:rFonts w:ascii="Arial" w:hAnsi="Arial" w:cs="Arial"/>
        </w:rPr>
        <w:t xml:space="preserve"> </w:t>
      </w:r>
      <w:r w:rsidRPr="000B7D95">
        <w:rPr>
          <w:rFonts w:ascii="Arial" w:hAnsi="Arial" w:cs="Arial"/>
        </w:rPr>
        <w:t xml:space="preserve">Organisational </w:t>
      </w:r>
      <w:r>
        <w:rPr>
          <w:rFonts w:ascii="Arial" w:hAnsi="Arial" w:cs="Arial"/>
        </w:rPr>
        <w:t>representatives</w:t>
      </w:r>
      <w:r w:rsidRPr="000B7D95">
        <w:rPr>
          <w:rFonts w:ascii="Arial" w:hAnsi="Arial" w:cs="Arial"/>
        </w:rPr>
        <w:t xml:space="preserve"> must have a significant material </w:t>
      </w:r>
      <w:r>
        <w:rPr>
          <w:rFonts w:ascii="Arial" w:hAnsi="Arial" w:cs="Arial"/>
        </w:rPr>
        <w:t>and/</w:t>
      </w:r>
      <w:r w:rsidRPr="000B7D95">
        <w:rPr>
          <w:rFonts w:ascii="Arial" w:hAnsi="Arial" w:cs="Arial"/>
        </w:rPr>
        <w:t>or operational interest</w:t>
      </w:r>
      <w:r>
        <w:rPr>
          <w:rFonts w:ascii="Arial" w:hAnsi="Arial" w:cs="Arial"/>
        </w:rPr>
        <w:t>s</w:t>
      </w:r>
      <w:r w:rsidRPr="000B7D95">
        <w:rPr>
          <w:rFonts w:ascii="Arial" w:hAnsi="Arial" w:cs="Arial"/>
        </w:rPr>
        <w:t xml:space="preserve"> in the </w:t>
      </w:r>
      <w:r>
        <w:rPr>
          <w:rFonts w:ascii="Arial" w:hAnsi="Arial" w:cs="Arial"/>
        </w:rPr>
        <w:t xml:space="preserve">catchment issues or </w:t>
      </w:r>
      <w:r w:rsidRPr="000B7D95">
        <w:rPr>
          <w:rFonts w:ascii="Arial" w:hAnsi="Arial" w:cs="Arial"/>
        </w:rPr>
        <w:t xml:space="preserve">area to support effective </w:t>
      </w:r>
      <w:r>
        <w:rPr>
          <w:rFonts w:ascii="Arial" w:hAnsi="Arial" w:cs="Arial"/>
        </w:rPr>
        <w:t>participation in the meetings</w:t>
      </w:r>
      <w:r w:rsidRPr="000B7D95">
        <w:rPr>
          <w:rFonts w:ascii="Arial" w:hAnsi="Arial" w:cs="Arial"/>
        </w:rPr>
        <w:t xml:space="preserve">.  </w:t>
      </w:r>
    </w:p>
    <w:p w:rsidR="00897EEC" w:rsidRDefault="00897EEC" w:rsidP="00D41315">
      <w:pPr>
        <w:pStyle w:val="BodyTextIndent"/>
        <w:ind w:left="0" w:firstLine="0"/>
        <w:rPr>
          <w:rFonts w:ascii="Arial" w:hAnsi="Arial" w:cs="Arial"/>
        </w:rPr>
      </w:pPr>
    </w:p>
    <w:p w:rsidR="00897EEC" w:rsidRPr="000B7D95" w:rsidRDefault="00897EEC" w:rsidP="00D41315">
      <w:pPr>
        <w:pStyle w:val="BodyTextIndent"/>
        <w:ind w:left="0" w:firstLine="0"/>
        <w:rPr>
          <w:rFonts w:ascii="Arial" w:hAnsi="Arial" w:cs="Arial"/>
        </w:rPr>
      </w:pPr>
      <w:r>
        <w:rPr>
          <w:rFonts w:ascii="Arial" w:hAnsi="Arial" w:cs="Arial"/>
        </w:rPr>
        <w:t xml:space="preserve">3.5 Members will feed into wider networks that are share relevant objectives to the UTCMSG.  </w:t>
      </w:r>
    </w:p>
    <w:p w:rsidR="00897EEC" w:rsidRPr="000B7D95" w:rsidRDefault="00897EEC" w:rsidP="006C4364">
      <w:pPr>
        <w:rPr>
          <w:rFonts w:ascii="Arial" w:hAnsi="Arial" w:cs="Arial"/>
          <w:szCs w:val="24"/>
        </w:rPr>
      </w:pPr>
    </w:p>
    <w:p w:rsidR="00897EEC" w:rsidRPr="000B7D95" w:rsidRDefault="00897EEC">
      <w:pPr>
        <w:rPr>
          <w:rFonts w:ascii="Arial" w:hAnsi="Arial" w:cs="Arial"/>
          <w:b/>
          <w:bCs/>
          <w:sz w:val="26"/>
          <w:szCs w:val="24"/>
          <w:u w:val="single"/>
        </w:rPr>
      </w:pPr>
    </w:p>
    <w:sectPr w:rsidR="00897EEC" w:rsidRPr="000B7D95" w:rsidSect="00E57FA3">
      <w:headerReference w:type="even" r:id="rId7"/>
      <w:headerReference w:type="default" r:id="rId8"/>
      <w:footerReference w:type="even" r:id="rId9"/>
      <w:footerReference w:type="default" r:id="rId10"/>
      <w:headerReference w:type="first" r:id="rId11"/>
      <w:footerReference w:type="first" r:id="rId12"/>
      <w:pgSz w:w="11906" w:h="16838"/>
      <w:pgMar w:top="907" w:right="1134" w:bottom="680" w:left="1304" w:header="420" w:footer="49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4A1" w:rsidRDefault="008334A1">
      <w:r>
        <w:separator/>
      </w:r>
    </w:p>
  </w:endnote>
  <w:endnote w:type="continuationSeparator" w:id="1">
    <w:p w:rsidR="008334A1" w:rsidRDefault="008334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EC" w:rsidRDefault="00573A6D" w:rsidP="0024066D">
    <w:pPr>
      <w:pStyle w:val="Footer"/>
      <w:framePr w:wrap="around" w:vAnchor="text" w:hAnchor="margin" w:xAlign="right" w:y="1"/>
      <w:rPr>
        <w:rStyle w:val="PageNumber"/>
      </w:rPr>
    </w:pPr>
    <w:r>
      <w:rPr>
        <w:rStyle w:val="PageNumber"/>
      </w:rPr>
      <w:fldChar w:fldCharType="begin"/>
    </w:r>
    <w:r w:rsidR="00897EEC">
      <w:rPr>
        <w:rStyle w:val="PageNumber"/>
      </w:rPr>
      <w:instrText xml:space="preserve">PAGE  </w:instrText>
    </w:r>
    <w:r>
      <w:rPr>
        <w:rStyle w:val="PageNumber"/>
      </w:rPr>
      <w:fldChar w:fldCharType="end"/>
    </w:r>
  </w:p>
  <w:p w:rsidR="00897EEC" w:rsidRDefault="00897EEC" w:rsidP="009F17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EC" w:rsidRDefault="00573A6D" w:rsidP="0024066D">
    <w:pPr>
      <w:pStyle w:val="Footer"/>
      <w:framePr w:wrap="around" w:vAnchor="text" w:hAnchor="margin" w:xAlign="right" w:y="1"/>
      <w:rPr>
        <w:rStyle w:val="PageNumber"/>
      </w:rPr>
    </w:pPr>
    <w:r>
      <w:rPr>
        <w:rStyle w:val="PageNumber"/>
      </w:rPr>
      <w:fldChar w:fldCharType="begin"/>
    </w:r>
    <w:r w:rsidR="00897EEC">
      <w:rPr>
        <w:rStyle w:val="PageNumber"/>
      </w:rPr>
      <w:instrText xml:space="preserve">PAGE  </w:instrText>
    </w:r>
    <w:r>
      <w:rPr>
        <w:rStyle w:val="PageNumber"/>
      </w:rPr>
      <w:fldChar w:fldCharType="separate"/>
    </w:r>
    <w:r w:rsidR="00A3045C">
      <w:rPr>
        <w:rStyle w:val="PageNumber"/>
        <w:noProof/>
      </w:rPr>
      <w:t>3</w:t>
    </w:r>
    <w:r>
      <w:rPr>
        <w:rStyle w:val="PageNumber"/>
      </w:rPr>
      <w:fldChar w:fldCharType="end"/>
    </w:r>
  </w:p>
  <w:p w:rsidR="00897EEC" w:rsidRDefault="00897EEC" w:rsidP="009F173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EC" w:rsidRDefault="00897E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4A1" w:rsidRDefault="008334A1">
      <w:r>
        <w:separator/>
      </w:r>
    </w:p>
  </w:footnote>
  <w:footnote w:type="continuationSeparator" w:id="1">
    <w:p w:rsidR="008334A1" w:rsidRDefault="00833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EC" w:rsidRDefault="00573A6D">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76.75pt;height:190.7pt;rotation:315;z-index:-251658752;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EC" w:rsidRDefault="00573A6D">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76.75pt;height:190.7pt;rotation:315;z-index:-251657728;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EC" w:rsidRDefault="00573A6D">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76.75pt;height:190.7pt;rotation:315;z-index:-251659776;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
      </v:shape>
    </w:pict>
  </w:numPicBullet>
  <w:abstractNum w:abstractNumId="0">
    <w:nsid w:val="FFFFFF89"/>
    <w:multiLevelType w:val="singleLevel"/>
    <w:tmpl w:val="875C706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2">
    <w:nsid w:val="00000002"/>
    <w:multiLevelType w:val="singleLevel"/>
    <w:tmpl w:val="00000002"/>
    <w:name w:val="WW8Num3"/>
    <w:lvl w:ilvl="0">
      <w:start w:val="1"/>
      <w:numFmt w:val="bullet"/>
      <w:lvlText w:val=""/>
      <w:lvlJc w:val="left"/>
      <w:pPr>
        <w:tabs>
          <w:tab w:val="num" w:pos="1440"/>
        </w:tabs>
        <w:ind w:left="1440" w:hanging="360"/>
      </w:pPr>
      <w:rPr>
        <w:rFonts w:ascii="Symbol" w:hAnsi="Symbol"/>
      </w:rPr>
    </w:lvl>
  </w:abstractNum>
  <w:abstractNum w:abstractNumId="3">
    <w:nsid w:val="00000003"/>
    <w:multiLevelType w:val="singleLevel"/>
    <w:tmpl w:val="00000003"/>
    <w:name w:val="WW8Num4"/>
    <w:lvl w:ilvl="0">
      <w:start w:val="1"/>
      <w:numFmt w:val="lowerLetter"/>
      <w:lvlText w:val="%1)"/>
      <w:lvlJc w:val="left"/>
      <w:pPr>
        <w:tabs>
          <w:tab w:val="num" w:pos="1080"/>
        </w:tabs>
        <w:ind w:left="1080" w:hanging="360"/>
      </w:pPr>
      <w:rPr>
        <w:rFonts w:cs="Times New Roman"/>
      </w:rPr>
    </w:lvl>
  </w:abstractNum>
  <w:abstractNum w:abstractNumId="4">
    <w:nsid w:val="15300C8F"/>
    <w:multiLevelType w:val="hybridMultilevel"/>
    <w:tmpl w:val="F23E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E278E2"/>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3448714F"/>
    <w:multiLevelType w:val="multilevel"/>
    <w:tmpl w:val="468E3508"/>
    <w:lvl w:ilvl="0">
      <w:start w:val="3"/>
      <w:numFmt w:val="decimal"/>
      <w:suff w:val="space"/>
      <w:lvlText w:val="%1."/>
      <w:lvlJc w:val="left"/>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3B9C140F"/>
    <w:multiLevelType w:val="multilevel"/>
    <w:tmpl w:val="29DC37EE"/>
    <w:lvl w:ilvl="0">
      <w:start w:val="4"/>
      <w:numFmt w:val="decimal"/>
      <w:suff w:val="space"/>
      <w:lvlText w:val="%1."/>
      <w:lvlJc w:val="left"/>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479A0F75"/>
    <w:multiLevelType w:val="hybridMultilevel"/>
    <w:tmpl w:val="6C080AF8"/>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nsid w:val="49FC1F3B"/>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56A70732"/>
    <w:multiLevelType w:val="multilevel"/>
    <w:tmpl w:val="6226C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7FE680F"/>
    <w:multiLevelType w:val="multilevel"/>
    <w:tmpl w:val="C68464E2"/>
    <w:lvl w:ilvl="0">
      <w:start w:val="1"/>
      <w:numFmt w:val="decimal"/>
      <w:suff w:val="space"/>
      <w:lvlText w:val="%1."/>
      <w:lvlJc w:val="left"/>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6AFB6D78"/>
    <w:multiLevelType w:val="multilevel"/>
    <w:tmpl w:val="DB46A630"/>
    <w:lvl w:ilvl="0">
      <w:start w:val="2"/>
      <w:numFmt w:val="decimal"/>
      <w:suff w:val="space"/>
      <w:lvlText w:val="%1."/>
      <w:lvlJc w:val="left"/>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749378CD"/>
    <w:multiLevelType w:val="multilevel"/>
    <w:tmpl w:val="DAF47280"/>
    <w:lvl w:ilvl="0">
      <w:start w:val="5"/>
      <w:numFmt w:val="decimal"/>
      <w:suff w:val="space"/>
      <w:lvlText w:val="%1."/>
      <w:lvlJc w:val="left"/>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12"/>
  </w:num>
  <w:num w:numId="11">
    <w:abstractNumId w:val="6"/>
  </w:num>
  <w:num w:numId="12">
    <w:abstractNumId w:val="7"/>
  </w:num>
  <w:num w:numId="13">
    <w:abstractNumId w:val="13"/>
  </w:num>
  <w:num w:numId="14">
    <w:abstractNumId w:val="10"/>
  </w:num>
  <w:num w:numId="15">
    <w:abstractNumId w:val="4"/>
  </w:num>
  <w:num w:numId="16">
    <w:abstractNumId w:val="5"/>
  </w:num>
  <w:num w:numId="17">
    <w:abstractNumId w:val="9"/>
  </w:num>
  <w:num w:numId="18">
    <w:abstractNumId w:val="3"/>
  </w:num>
  <w:num w:numId="19">
    <w:abstractNumId w:val="1"/>
  </w:num>
  <w:num w:numId="20">
    <w:abstractNumId w:val="2"/>
  </w:num>
  <w:num w:numId="21">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E7269"/>
    <w:rsid w:val="00000387"/>
    <w:rsid w:val="0001153C"/>
    <w:rsid w:val="000121DF"/>
    <w:rsid w:val="000159B0"/>
    <w:rsid w:val="000211B2"/>
    <w:rsid w:val="000234EB"/>
    <w:rsid w:val="00025A44"/>
    <w:rsid w:val="000273B9"/>
    <w:rsid w:val="00027DD1"/>
    <w:rsid w:val="000301CA"/>
    <w:rsid w:val="0003083E"/>
    <w:rsid w:val="000369A0"/>
    <w:rsid w:val="0004033F"/>
    <w:rsid w:val="00041A32"/>
    <w:rsid w:val="00041A57"/>
    <w:rsid w:val="00050E65"/>
    <w:rsid w:val="00052C36"/>
    <w:rsid w:val="000600C5"/>
    <w:rsid w:val="000619D0"/>
    <w:rsid w:val="00063B85"/>
    <w:rsid w:val="00065F7F"/>
    <w:rsid w:val="00074A0B"/>
    <w:rsid w:val="000757B1"/>
    <w:rsid w:val="000761D4"/>
    <w:rsid w:val="000765F5"/>
    <w:rsid w:val="00077691"/>
    <w:rsid w:val="00080E6C"/>
    <w:rsid w:val="000840CE"/>
    <w:rsid w:val="0008622E"/>
    <w:rsid w:val="0008705A"/>
    <w:rsid w:val="00091B0F"/>
    <w:rsid w:val="0009238A"/>
    <w:rsid w:val="00092781"/>
    <w:rsid w:val="000B45F1"/>
    <w:rsid w:val="000B52E7"/>
    <w:rsid w:val="000B6303"/>
    <w:rsid w:val="000B6B63"/>
    <w:rsid w:val="000B7D95"/>
    <w:rsid w:val="000C06DB"/>
    <w:rsid w:val="000C0C27"/>
    <w:rsid w:val="000C0D66"/>
    <w:rsid w:val="000D2B55"/>
    <w:rsid w:val="000D53E2"/>
    <w:rsid w:val="000D55C7"/>
    <w:rsid w:val="000E4078"/>
    <w:rsid w:val="000E5184"/>
    <w:rsid w:val="000F15DC"/>
    <w:rsid w:val="000F2E8D"/>
    <w:rsid w:val="000F494B"/>
    <w:rsid w:val="000F54A2"/>
    <w:rsid w:val="000F700E"/>
    <w:rsid w:val="00101B35"/>
    <w:rsid w:val="00104107"/>
    <w:rsid w:val="00105539"/>
    <w:rsid w:val="00105F02"/>
    <w:rsid w:val="00105F0D"/>
    <w:rsid w:val="00106862"/>
    <w:rsid w:val="001100BD"/>
    <w:rsid w:val="00113CEE"/>
    <w:rsid w:val="00115C14"/>
    <w:rsid w:val="00117FB4"/>
    <w:rsid w:val="001232F8"/>
    <w:rsid w:val="001233F5"/>
    <w:rsid w:val="00126067"/>
    <w:rsid w:val="0013056D"/>
    <w:rsid w:val="00133DD4"/>
    <w:rsid w:val="00134284"/>
    <w:rsid w:val="0014161E"/>
    <w:rsid w:val="00141804"/>
    <w:rsid w:val="00142AF7"/>
    <w:rsid w:val="00144EFA"/>
    <w:rsid w:val="001468D0"/>
    <w:rsid w:val="001468DC"/>
    <w:rsid w:val="00152021"/>
    <w:rsid w:val="001522FB"/>
    <w:rsid w:val="00154111"/>
    <w:rsid w:val="00157397"/>
    <w:rsid w:val="00171EFC"/>
    <w:rsid w:val="001722E2"/>
    <w:rsid w:val="00172FC0"/>
    <w:rsid w:val="00177CB5"/>
    <w:rsid w:val="00177D47"/>
    <w:rsid w:val="00181091"/>
    <w:rsid w:val="0018260A"/>
    <w:rsid w:val="00183DC3"/>
    <w:rsid w:val="00185530"/>
    <w:rsid w:val="00185920"/>
    <w:rsid w:val="00194402"/>
    <w:rsid w:val="001963EF"/>
    <w:rsid w:val="00196AA9"/>
    <w:rsid w:val="001A2653"/>
    <w:rsid w:val="001A3554"/>
    <w:rsid w:val="001A3C81"/>
    <w:rsid w:val="001A4659"/>
    <w:rsid w:val="001A52E0"/>
    <w:rsid w:val="001A5AAD"/>
    <w:rsid w:val="001A729A"/>
    <w:rsid w:val="001B04A9"/>
    <w:rsid w:val="001B1AAC"/>
    <w:rsid w:val="001B31D8"/>
    <w:rsid w:val="001B4284"/>
    <w:rsid w:val="001B5BDB"/>
    <w:rsid w:val="001C2A9B"/>
    <w:rsid w:val="001C31D3"/>
    <w:rsid w:val="001C6166"/>
    <w:rsid w:val="001C7B62"/>
    <w:rsid w:val="001D17B2"/>
    <w:rsid w:val="001D39E2"/>
    <w:rsid w:val="001D7FE2"/>
    <w:rsid w:val="001E0284"/>
    <w:rsid w:val="001E3915"/>
    <w:rsid w:val="001E6846"/>
    <w:rsid w:val="001E7FD7"/>
    <w:rsid w:val="001F573C"/>
    <w:rsid w:val="0020036D"/>
    <w:rsid w:val="00203F91"/>
    <w:rsid w:val="00211DD6"/>
    <w:rsid w:val="00212071"/>
    <w:rsid w:val="00212A50"/>
    <w:rsid w:val="002143B1"/>
    <w:rsid w:val="00221B69"/>
    <w:rsid w:val="002249BF"/>
    <w:rsid w:val="00230DCE"/>
    <w:rsid w:val="00231D87"/>
    <w:rsid w:val="00232739"/>
    <w:rsid w:val="00232E39"/>
    <w:rsid w:val="00232F99"/>
    <w:rsid w:val="002334F0"/>
    <w:rsid w:val="00234255"/>
    <w:rsid w:val="002345B9"/>
    <w:rsid w:val="002358B2"/>
    <w:rsid w:val="00236603"/>
    <w:rsid w:val="00237052"/>
    <w:rsid w:val="002376A5"/>
    <w:rsid w:val="0024066D"/>
    <w:rsid w:val="002426CE"/>
    <w:rsid w:val="0024597D"/>
    <w:rsid w:val="00245EB3"/>
    <w:rsid w:val="00246B4C"/>
    <w:rsid w:val="00250A9C"/>
    <w:rsid w:val="00252C15"/>
    <w:rsid w:val="00252C75"/>
    <w:rsid w:val="002534D3"/>
    <w:rsid w:val="00254BDB"/>
    <w:rsid w:val="0026272C"/>
    <w:rsid w:val="00265FBA"/>
    <w:rsid w:val="002669A2"/>
    <w:rsid w:val="002758A1"/>
    <w:rsid w:val="002813E1"/>
    <w:rsid w:val="00282628"/>
    <w:rsid w:val="0028310A"/>
    <w:rsid w:val="002849CD"/>
    <w:rsid w:val="002878BE"/>
    <w:rsid w:val="00287A19"/>
    <w:rsid w:val="00290C24"/>
    <w:rsid w:val="00292184"/>
    <w:rsid w:val="0029298C"/>
    <w:rsid w:val="00293572"/>
    <w:rsid w:val="0029543D"/>
    <w:rsid w:val="002A028C"/>
    <w:rsid w:val="002A271D"/>
    <w:rsid w:val="002A5D1B"/>
    <w:rsid w:val="002A6056"/>
    <w:rsid w:val="002B4B73"/>
    <w:rsid w:val="002B67E7"/>
    <w:rsid w:val="002B70C4"/>
    <w:rsid w:val="002B7CC9"/>
    <w:rsid w:val="002C05A6"/>
    <w:rsid w:val="002C087D"/>
    <w:rsid w:val="002C129D"/>
    <w:rsid w:val="002C1B8D"/>
    <w:rsid w:val="002C2483"/>
    <w:rsid w:val="002C25DE"/>
    <w:rsid w:val="002C39F1"/>
    <w:rsid w:val="002C3A00"/>
    <w:rsid w:val="002C4B4C"/>
    <w:rsid w:val="002C504B"/>
    <w:rsid w:val="002D122C"/>
    <w:rsid w:val="002D23B5"/>
    <w:rsid w:val="002D4603"/>
    <w:rsid w:val="002D54FA"/>
    <w:rsid w:val="002D6997"/>
    <w:rsid w:val="002E492A"/>
    <w:rsid w:val="002E5578"/>
    <w:rsid w:val="002E65B9"/>
    <w:rsid w:val="002E665B"/>
    <w:rsid w:val="002E6DB2"/>
    <w:rsid w:val="002E6ECB"/>
    <w:rsid w:val="002F2AD3"/>
    <w:rsid w:val="002F318F"/>
    <w:rsid w:val="002F4662"/>
    <w:rsid w:val="002F5781"/>
    <w:rsid w:val="00301129"/>
    <w:rsid w:val="0030292A"/>
    <w:rsid w:val="00303A00"/>
    <w:rsid w:val="00304157"/>
    <w:rsid w:val="003049FB"/>
    <w:rsid w:val="00305615"/>
    <w:rsid w:val="00306515"/>
    <w:rsid w:val="003160E0"/>
    <w:rsid w:val="00322A17"/>
    <w:rsid w:val="003243DB"/>
    <w:rsid w:val="00324487"/>
    <w:rsid w:val="00325690"/>
    <w:rsid w:val="0032585B"/>
    <w:rsid w:val="00326282"/>
    <w:rsid w:val="003262DB"/>
    <w:rsid w:val="003269E9"/>
    <w:rsid w:val="00326C48"/>
    <w:rsid w:val="0033042C"/>
    <w:rsid w:val="003374A7"/>
    <w:rsid w:val="00341286"/>
    <w:rsid w:val="00347E57"/>
    <w:rsid w:val="003501B8"/>
    <w:rsid w:val="0035556B"/>
    <w:rsid w:val="00357F14"/>
    <w:rsid w:val="0036144E"/>
    <w:rsid w:val="00366D63"/>
    <w:rsid w:val="00372DF1"/>
    <w:rsid w:val="003733E1"/>
    <w:rsid w:val="00373654"/>
    <w:rsid w:val="00375DC1"/>
    <w:rsid w:val="003828AC"/>
    <w:rsid w:val="003828CF"/>
    <w:rsid w:val="003835F1"/>
    <w:rsid w:val="00384D16"/>
    <w:rsid w:val="00385713"/>
    <w:rsid w:val="00386CAD"/>
    <w:rsid w:val="0039057D"/>
    <w:rsid w:val="00391982"/>
    <w:rsid w:val="00393C2E"/>
    <w:rsid w:val="003963C0"/>
    <w:rsid w:val="00397B14"/>
    <w:rsid w:val="003A01A7"/>
    <w:rsid w:val="003A1044"/>
    <w:rsid w:val="003A211E"/>
    <w:rsid w:val="003A331B"/>
    <w:rsid w:val="003A3979"/>
    <w:rsid w:val="003A4512"/>
    <w:rsid w:val="003A539A"/>
    <w:rsid w:val="003B77F8"/>
    <w:rsid w:val="003C2D12"/>
    <w:rsid w:val="003C3B37"/>
    <w:rsid w:val="003C3C85"/>
    <w:rsid w:val="003C3C8D"/>
    <w:rsid w:val="003C60BF"/>
    <w:rsid w:val="003C7D74"/>
    <w:rsid w:val="003D2496"/>
    <w:rsid w:val="003D46D7"/>
    <w:rsid w:val="003D483E"/>
    <w:rsid w:val="003E4143"/>
    <w:rsid w:val="003E481C"/>
    <w:rsid w:val="003E7BF6"/>
    <w:rsid w:val="003F3987"/>
    <w:rsid w:val="0040080A"/>
    <w:rsid w:val="0040116E"/>
    <w:rsid w:val="004039D3"/>
    <w:rsid w:val="00404AC7"/>
    <w:rsid w:val="00405083"/>
    <w:rsid w:val="00411B50"/>
    <w:rsid w:val="00413AC8"/>
    <w:rsid w:val="00413AF9"/>
    <w:rsid w:val="00414D81"/>
    <w:rsid w:val="004150E2"/>
    <w:rsid w:val="00416DEF"/>
    <w:rsid w:val="004174A7"/>
    <w:rsid w:val="00421961"/>
    <w:rsid w:val="00423D9E"/>
    <w:rsid w:val="00426DE1"/>
    <w:rsid w:val="0042711B"/>
    <w:rsid w:val="004276EF"/>
    <w:rsid w:val="00431AEF"/>
    <w:rsid w:val="00432195"/>
    <w:rsid w:val="00434322"/>
    <w:rsid w:val="004348C0"/>
    <w:rsid w:val="00437686"/>
    <w:rsid w:val="00442F71"/>
    <w:rsid w:val="00442FE1"/>
    <w:rsid w:val="004448C1"/>
    <w:rsid w:val="00456FAD"/>
    <w:rsid w:val="004669CD"/>
    <w:rsid w:val="004736E2"/>
    <w:rsid w:val="00473F2F"/>
    <w:rsid w:val="0047687B"/>
    <w:rsid w:val="00477144"/>
    <w:rsid w:val="00477C38"/>
    <w:rsid w:val="0048461F"/>
    <w:rsid w:val="00485E12"/>
    <w:rsid w:val="00493DA7"/>
    <w:rsid w:val="00496F3A"/>
    <w:rsid w:val="004A3BEC"/>
    <w:rsid w:val="004A5A82"/>
    <w:rsid w:val="004A5EF3"/>
    <w:rsid w:val="004A6348"/>
    <w:rsid w:val="004A6C11"/>
    <w:rsid w:val="004B0674"/>
    <w:rsid w:val="004B1487"/>
    <w:rsid w:val="004B306B"/>
    <w:rsid w:val="004C3A63"/>
    <w:rsid w:val="004C3F6E"/>
    <w:rsid w:val="004C405D"/>
    <w:rsid w:val="004C42D2"/>
    <w:rsid w:val="004C657F"/>
    <w:rsid w:val="004D3C9C"/>
    <w:rsid w:val="004D4334"/>
    <w:rsid w:val="004D59BE"/>
    <w:rsid w:val="004E2E57"/>
    <w:rsid w:val="004F177C"/>
    <w:rsid w:val="004F3151"/>
    <w:rsid w:val="004F56B7"/>
    <w:rsid w:val="004F5D53"/>
    <w:rsid w:val="00501733"/>
    <w:rsid w:val="00503A12"/>
    <w:rsid w:val="00504B4F"/>
    <w:rsid w:val="00504FD8"/>
    <w:rsid w:val="0051239F"/>
    <w:rsid w:val="00514B6F"/>
    <w:rsid w:val="00516426"/>
    <w:rsid w:val="00516D31"/>
    <w:rsid w:val="00516DD4"/>
    <w:rsid w:val="005210EC"/>
    <w:rsid w:val="005212E5"/>
    <w:rsid w:val="005222B6"/>
    <w:rsid w:val="00523CF2"/>
    <w:rsid w:val="00531988"/>
    <w:rsid w:val="00531E07"/>
    <w:rsid w:val="0053456A"/>
    <w:rsid w:val="005365DC"/>
    <w:rsid w:val="005417DB"/>
    <w:rsid w:val="00544D5C"/>
    <w:rsid w:val="00554C26"/>
    <w:rsid w:val="00563FE2"/>
    <w:rsid w:val="005711C9"/>
    <w:rsid w:val="00573A6D"/>
    <w:rsid w:val="0057700D"/>
    <w:rsid w:val="00580463"/>
    <w:rsid w:val="005857E5"/>
    <w:rsid w:val="00586203"/>
    <w:rsid w:val="00591DCA"/>
    <w:rsid w:val="0059378F"/>
    <w:rsid w:val="005960AD"/>
    <w:rsid w:val="0059616C"/>
    <w:rsid w:val="00597A1B"/>
    <w:rsid w:val="005A01E8"/>
    <w:rsid w:val="005A44A3"/>
    <w:rsid w:val="005A77A8"/>
    <w:rsid w:val="005A787C"/>
    <w:rsid w:val="005B274C"/>
    <w:rsid w:val="005B5FE2"/>
    <w:rsid w:val="005C067F"/>
    <w:rsid w:val="005C2E3F"/>
    <w:rsid w:val="005C6471"/>
    <w:rsid w:val="005C6794"/>
    <w:rsid w:val="005D540D"/>
    <w:rsid w:val="005D773B"/>
    <w:rsid w:val="005E2975"/>
    <w:rsid w:val="005E2A71"/>
    <w:rsid w:val="005E43EF"/>
    <w:rsid w:val="005E48E7"/>
    <w:rsid w:val="005E5958"/>
    <w:rsid w:val="005F1993"/>
    <w:rsid w:val="005F39AD"/>
    <w:rsid w:val="005F7527"/>
    <w:rsid w:val="00600301"/>
    <w:rsid w:val="00603ABF"/>
    <w:rsid w:val="00604259"/>
    <w:rsid w:val="00606CBA"/>
    <w:rsid w:val="00606E75"/>
    <w:rsid w:val="00607F78"/>
    <w:rsid w:val="00610D72"/>
    <w:rsid w:val="00613D84"/>
    <w:rsid w:val="006153FA"/>
    <w:rsid w:val="006179FA"/>
    <w:rsid w:val="00621083"/>
    <w:rsid w:val="006229E0"/>
    <w:rsid w:val="006275D6"/>
    <w:rsid w:val="006309F4"/>
    <w:rsid w:val="00632D18"/>
    <w:rsid w:val="00632E0C"/>
    <w:rsid w:val="00633645"/>
    <w:rsid w:val="00633EF7"/>
    <w:rsid w:val="00637623"/>
    <w:rsid w:val="0064255B"/>
    <w:rsid w:val="00642BDE"/>
    <w:rsid w:val="00644E9C"/>
    <w:rsid w:val="00646E4A"/>
    <w:rsid w:val="00650A28"/>
    <w:rsid w:val="00652A57"/>
    <w:rsid w:val="0065593D"/>
    <w:rsid w:val="00657504"/>
    <w:rsid w:val="00661FC1"/>
    <w:rsid w:val="00662407"/>
    <w:rsid w:val="00663234"/>
    <w:rsid w:val="006652AA"/>
    <w:rsid w:val="0066627D"/>
    <w:rsid w:val="006712AF"/>
    <w:rsid w:val="00676521"/>
    <w:rsid w:val="00684035"/>
    <w:rsid w:val="0068686D"/>
    <w:rsid w:val="00692F6B"/>
    <w:rsid w:val="0069591E"/>
    <w:rsid w:val="00696401"/>
    <w:rsid w:val="006A0C7E"/>
    <w:rsid w:val="006A1825"/>
    <w:rsid w:val="006A186E"/>
    <w:rsid w:val="006A51CC"/>
    <w:rsid w:val="006A6967"/>
    <w:rsid w:val="006A7EBE"/>
    <w:rsid w:val="006B0135"/>
    <w:rsid w:val="006B0B3B"/>
    <w:rsid w:val="006B1CA9"/>
    <w:rsid w:val="006B2384"/>
    <w:rsid w:val="006B25EC"/>
    <w:rsid w:val="006B32AB"/>
    <w:rsid w:val="006C0A58"/>
    <w:rsid w:val="006C0C50"/>
    <w:rsid w:val="006C4364"/>
    <w:rsid w:val="006C648A"/>
    <w:rsid w:val="006C6F29"/>
    <w:rsid w:val="006D2A33"/>
    <w:rsid w:val="006D3BE3"/>
    <w:rsid w:val="006D4DB4"/>
    <w:rsid w:val="006D7972"/>
    <w:rsid w:val="006E0DCA"/>
    <w:rsid w:val="006E7269"/>
    <w:rsid w:val="006E77A5"/>
    <w:rsid w:val="006F41B4"/>
    <w:rsid w:val="006F4D77"/>
    <w:rsid w:val="006F75B5"/>
    <w:rsid w:val="00700089"/>
    <w:rsid w:val="00702CEB"/>
    <w:rsid w:val="007038BF"/>
    <w:rsid w:val="0071454F"/>
    <w:rsid w:val="00716A3F"/>
    <w:rsid w:val="00717B66"/>
    <w:rsid w:val="00717D40"/>
    <w:rsid w:val="00720216"/>
    <w:rsid w:val="00722EF8"/>
    <w:rsid w:val="0072534F"/>
    <w:rsid w:val="00727153"/>
    <w:rsid w:val="00727548"/>
    <w:rsid w:val="00730803"/>
    <w:rsid w:val="00735AAA"/>
    <w:rsid w:val="00746094"/>
    <w:rsid w:val="00751C7A"/>
    <w:rsid w:val="007559BE"/>
    <w:rsid w:val="0075755D"/>
    <w:rsid w:val="00762C33"/>
    <w:rsid w:val="0076423D"/>
    <w:rsid w:val="007642A7"/>
    <w:rsid w:val="00770B2A"/>
    <w:rsid w:val="00770C32"/>
    <w:rsid w:val="007717D3"/>
    <w:rsid w:val="0077362D"/>
    <w:rsid w:val="00773F26"/>
    <w:rsid w:val="007744B6"/>
    <w:rsid w:val="00777B32"/>
    <w:rsid w:val="00777F19"/>
    <w:rsid w:val="00780591"/>
    <w:rsid w:val="007822EA"/>
    <w:rsid w:val="00783CAD"/>
    <w:rsid w:val="00784FEB"/>
    <w:rsid w:val="00786697"/>
    <w:rsid w:val="007950A8"/>
    <w:rsid w:val="007966DB"/>
    <w:rsid w:val="007A5311"/>
    <w:rsid w:val="007A577F"/>
    <w:rsid w:val="007B119B"/>
    <w:rsid w:val="007B4757"/>
    <w:rsid w:val="007B5E47"/>
    <w:rsid w:val="007B6732"/>
    <w:rsid w:val="007B79EA"/>
    <w:rsid w:val="007C18B6"/>
    <w:rsid w:val="007C1940"/>
    <w:rsid w:val="007C2DD2"/>
    <w:rsid w:val="007C47B3"/>
    <w:rsid w:val="007C6F74"/>
    <w:rsid w:val="007D0A07"/>
    <w:rsid w:val="007D382F"/>
    <w:rsid w:val="007D3B24"/>
    <w:rsid w:val="007D3FC9"/>
    <w:rsid w:val="007D4EF1"/>
    <w:rsid w:val="007D5E46"/>
    <w:rsid w:val="007D6405"/>
    <w:rsid w:val="007D7496"/>
    <w:rsid w:val="007E17AA"/>
    <w:rsid w:val="007E1B90"/>
    <w:rsid w:val="007E477A"/>
    <w:rsid w:val="007E4E7A"/>
    <w:rsid w:val="007E5F46"/>
    <w:rsid w:val="007F6849"/>
    <w:rsid w:val="00800191"/>
    <w:rsid w:val="00801927"/>
    <w:rsid w:val="00803675"/>
    <w:rsid w:val="00803831"/>
    <w:rsid w:val="00803DD7"/>
    <w:rsid w:val="00810B7A"/>
    <w:rsid w:val="00822379"/>
    <w:rsid w:val="008246BA"/>
    <w:rsid w:val="008253D2"/>
    <w:rsid w:val="008334A1"/>
    <w:rsid w:val="00834646"/>
    <w:rsid w:val="00837544"/>
    <w:rsid w:val="0083758D"/>
    <w:rsid w:val="0084480E"/>
    <w:rsid w:val="00846755"/>
    <w:rsid w:val="008519A5"/>
    <w:rsid w:val="00852A6F"/>
    <w:rsid w:val="00853EAA"/>
    <w:rsid w:val="00855E18"/>
    <w:rsid w:val="008567C8"/>
    <w:rsid w:val="00856873"/>
    <w:rsid w:val="00857958"/>
    <w:rsid w:val="00860828"/>
    <w:rsid w:val="00863204"/>
    <w:rsid w:val="008637E2"/>
    <w:rsid w:val="00865DAE"/>
    <w:rsid w:val="00866EB6"/>
    <w:rsid w:val="00870499"/>
    <w:rsid w:val="00870E04"/>
    <w:rsid w:val="0087165C"/>
    <w:rsid w:val="0087219C"/>
    <w:rsid w:val="0087716F"/>
    <w:rsid w:val="00877416"/>
    <w:rsid w:val="008852F7"/>
    <w:rsid w:val="00885624"/>
    <w:rsid w:val="008857B6"/>
    <w:rsid w:val="0088659B"/>
    <w:rsid w:val="008867E1"/>
    <w:rsid w:val="00886B5C"/>
    <w:rsid w:val="0088762A"/>
    <w:rsid w:val="0089141E"/>
    <w:rsid w:val="00891E69"/>
    <w:rsid w:val="00892735"/>
    <w:rsid w:val="00897A64"/>
    <w:rsid w:val="00897EEC"/>
    <w:rsid w:val="008A0E41"/>
    <w:rsid w:val="008A362F"/>
    <w:rsid w:val="008A41FA"/>
    <w:rsid w:val="008A42FB"/>
    <w:rsid w:val="008B1D2B"/>
    <w:rsid w:val="008B576D"/>
    <w:rsid w:val="008B63EE"/>
    <w:rsid w:val="008B6D5C"/>
    <w:rsid w:val="008C2B46"/>
    <w:rsid w:val="008C463B"/>
    <w:rsid w:val="008D0AE6"/>
    <w:rsid w:val="008D347C"/>
    <w:rsid w:val="008D5C69"/>
    <w:rsid w:val="008D7BC6"/>
    <w:rsid w:val="008E1166"/>
    <w:rsid w:val="008E1683"/>
    <w:rsid w:val="008E28BF"/>
    <w:rsid w:val="008E5F2F"/>
    <w:rsid w:val="008E613C"/>
    <w:rsid w:val="008F0987"/>
    <w:rsid w:val="008F21C8"/>
    <w:rsid w:val="008F346C"/>
    <w:rsid w:val="009023A6"/>
    <w:rsid w:val="00903302"/>
    <w:rsid w:val="00905A66"/>
    <w:rsid w:val="00905E6B"/>
    <w:rsid w:val="00912E80"/>
    <w:rsid w:val="009144FB"/>
    <w:rsid w:val="009150EF"/>
    <w:rsid w:val="009168BD"/>
    <w:rsid w:val="00916FD2"/>
    <w:rsid w:val="009173EE"/>
    <w:rsid w:val="00921B36"/>
    <w:rsid w:val="009246C2"/>
    <w:rsid w:val="00926037"/>
    <w:rsid w:val="0093113B"/>
    <w:rsid w:val="009319E3"/>
    <w:rsid w:val="00932324"/>
    <w:rsid w:val="0093287F"/>
    <w:rsid w:val="00934B66"/>
    <w:rsid w:val="00935A9A"/>
    <w:rsid w:val="00936499"/>
    <w:rsid w:val="009366E5"/>
    <w:rsid w:val="009377ED"/>
    <w:rsid w:val="00940475"/>
    <w:rsid w:val="00942818"/>
    <w:rsid w:val="0095198E"/>
    <w:rsid w:val="00953BA4"/>
    <w:rsid w:val="0096330E"/>
    <w:rsid w:val="00967D24"/>
    <w:rsid w:val="009718AA"/>
    <w:rsid w:val="00972F7B"/>
    <w:rsid w:val="009752FE"/>
    <w:rsid w:val="009800DE"/>
    <w:rsid w:val="009845A8"/>
    <w:rsid w:val="00985883"/>
    <w:rsid w:val="00986442"/>
    <w:rsid w:val="0098731D"/>
    <w:rsid w:val="00987A96"/>
    <w:rsid w:val="00990BDC"/>
    <w:rsid w:val="009913D8"/>
    <w:rsid w:val="0099428C"/>
    <w:rsid w:val="009974DD"/>
    <w:rsid w:val="0099768F"/>
    <w:rsid w:val="00997ACC"/>
    <w:rsid w:val="009A2C66"/>
    <w:rsid w:val="009A47AB"/>
    <w:rsid w:val="009B4EBF"/>
    <w:rsid w:val="009C1BCD"/>
    <w:rsid w:val="009C2413"/>
    <w:rsid w:val="009C61DB"/>
    <w:rsid w:val="009C7D4A"/>
    <w:rsid w:val="009D4D9E"/>
    <w:rsid w:val="009D520C"/>
    <w:rsid w:val="009D7847"/>
    <w:rsid w:val="009D7879"/>
    <w:rsid w:val="009D7E38"/>
    <w:rsid w:val="009E056B"/>
    <w:rsid w:val="009E6572"/>
    <w:rsid w:val="009F1733"/>
    <w:rsid w:val="00A01250"/>
    <w:rsid w:val="00A035D0"/>
    <w:rsid w:val="00A04018"/>
    <w:rsid w:val="00A077FD"/>
    <w:rsid w:val="00A101B2"/>
    <w:rsid w:val="00A102A5"/>
    <w:rsid w:val="00A10A60"/>
    <w:rsid w:val="00A13198"/>
    <w:rsid w:val="00A16DEB"/>
    <w:rsid w:val="00A20D53"/>
    <w:rsid w:val="00A230BD"/>
    <w:rsid w:val="00A23708"/>
    <w:rsid w:val="00A27140"/>
    <w:rsid w:val="00A30125"/>
    <w:rsid w:val="00A3045C"/>
    <w:rsid w:val="00A33784"/>
    <w:rsid w:val="00A34A54"/>
    <w:rsid w:val="00A40DA5"/>
    <w:rsid w:val="00A46240"/>
    <w:rsid w:val="00A514CC"/>
    <w:rsid w:val="00A56959"/>
    <w:rsid w:val="00A56FBD"/>
    <w:rsid w:val="00A621D1"/>
    <w:rsid w:val="00A6247A"/>
    <w:rsid w:val="00A64C0A"/>
    <w:rsid w:val="00A671E9"/>
    <w:rsid w:val="00A71A1C"/>
    <w:rsid w:val="00A74ADE"/>
    <w:rsid w:val="00A8399F"/>
    <w:rsid w:val="00A84E1D"/>
    <w:rsid w:val="00A91139"/>
    <w:rsid w:val="00A91661"/>
    <w:rsid w:val="00A94FB6"/>
    <w:rsid w:val="00A9631F"/>
    <w:rsid w:val="00AA0315"/>
    <w:rsid w:val="00AA0D71"/>
    <w:rsid w:val="00AA0EC5"/>
    <w:rsid w:val="00AA18AE"/>
    <w:rsid w:val="00AA26E1"/>
    <w:rsid w:val="00AA2B8D"/>
    <w:rsid w:val="00AA472F"/>
    <w:rsid w:val="00AA4B7F"/>
    <w:rsid w:val="00AA7C64"/>
    <w:rsid w:val="00AB1714"/>
    <w:rsid w:val="00AB369E"/>
    <w:rsid w:val="00AB4D17"/>
    <w:rsid w:val="00AB6029"/>
    <w:rsid w:val="00AB7F64"/>
    <w:rsid w:val="00AC39DC"/>
    <w:rsid w:val="00AC47E9"/>
    <w:rsid w:val="00AD223D"/>
    <w:rsid w:val="00AD23E9"/>
    <w:rsid w:val="00AE550E"/>
    <w:rsid w:val="00AF2447"/>
    <w:rsid w:val="00AF4AD9"/>
    <w:rsid w:val="00AF53F5"/>
    <w:rsid w:val="00AF5635"/>
    <w:rsid w:val="00AF6DF6"/>
    <w:rsid w:val="00AF79B5"/>
    <w:rsid w:val="00B009C6"/>
    <w:rsid w:val="00B02E89"/>
    <w:rsid w:val="00B03A2D"/>
    <w:rsid w:val="00B07B4F"/>
    <w:rsid w:val="00B10BEF"/>
    <w:rsid w:val="00B22007"/>
    <w:rsid w:val="00B233FB"/>
    <w:rsid w:val="00B237B2"/>
    <w:rsid w:val="00B32DD7"/>
    <w:rsid w:val="00B401BC"/>
    <w:rsid w:val="00B43BCB"/>
    <w:rsid w:val="00B46EF0"/>
    <w:rsid w:val="00B55363"/>
    <w:rsid w:val="00B627CF"/>
    <w:rsid w:val="00B62F34"/>
    <w:rsid w:val="00B64899"/>
    <w:rsid w:val="00B654B5"/>
    <w:rsid w:val="00B71207"/>
    <w:rsid w:val="00B740D5"/>
    <w:rsid w:val="00B74115"/>
    <w:rsid w:val="00B81F31"/>
    <w:rsid w:val="00B82E94"/>
    <w:rsid w:val="00B8656C"/>
    <w:rsid w:val="00B90A0A"/>
    <w:rsid w:val="00B922AF"/>
    <w:rsid w:val="00B94B46"/>
    <w:rsid w:val="00BA0387"/>
    <w:rsid w:val="00BA0CE7"/>
    <w:rsid w:val="00BA374D"/>
    <w:rsid w:val="00BA6335"/>
    <w:rsid w:val="00BA7427"/>
    <w:rsid w:val="00BB1A82"/>
    <w:rsid w:val="00BB3C22"/>
    <w:rsid w:val="00BB3E1A"/>
    <w:rsid w:val="00BB584E"/>
    <w:rsid w:val="00BB5C1A"/>
    <w:rsid w:val="00BC15A6"/>
    <w:rsid w:val="00BC267C"/>
    <w:rsid w:val="00BC521E"/>
    <w:rsid w:val="00BC5D7D"/>
    <w:rsid w:val="00BD08A3"/>
    <w:rsid w:val="00BD2AED"/>
    <w:rsid w:val="00BD3CA3"/>
    <w:rsid w:val="00BD52EA"/>
    <w:rsid w:val="00BD77FA"/>
    <w:rsid w:val="00BD7E05"/>
    <w:rsid w:val="00BE1073"/>
    <w:rsid w:val="00BE198E"/>
    <w:rsid w:val="00BE2D03"/>
    <w:rsid w:val="00BF0004"/>
    <w:rsid w:val="00BF0559"/>
    <w:rsid w:val="00BF088A"/>
    <w:rsid w:val="00BF38E5"/>
    <w:rsid w:val="00BF5579"/>
    <w:rsid w:val="00BF56E0"/>
    <w:rsid w:val="00C00787"/>
    <w:rsid w:val="00C03BC0"/>
    <w:rsid w:val="00C06819"/>
    <w:rsid w:val="00C07408"/>
    <w:rsid w:val="00C074E8"/>
    <w:rsid w:val="00C16002"/>
    <w:rsid w:val="00C202B9"/>
    <w:rsid w:val="00C20902"/>
    <w:rsid w:val="00C20D26"/>
    <w:rsid w:val="00C22407"/>
    <w:rsid w:val="00C226B1"/>
    <w:rsid w:val="00C25CC9"/>
    <w:rsid w:val="00C27BB5"/>
    <w:rsid w:val="00C313B6"/>
    <w:rsid w:val="00C333B4"/>
    <w:rsid w:val="00C336EA"/>
    <w:rsid w:val="00C33D7C"/>
    <w:rsid w:val="00C36841"/>
    <w:rsid w:val="00C36C9B"/>
    <w:rsid w:val="00C415F9"/>
    <w:rsid w:val="00C44623"/>
    <w:rsid w:val="00C52A09"/>
    <w:rsid w:val="00C54AE1"/>
    <w:rsid w:val="00C56C2D"/>
    <w:rsid w:val="00C57F47"/>
    <w:rsid w:val="00C602C0"/>
    <w:rsid w:val="00C61805"/>
    <w:rsid w:val="00C619C9"/>
    <w:rsid w:val="00C6204C"/>
    <w:rsid w:val="00C62D0A"/>
    <w:rsid w:val="00C640A9"/>
    <w:rsid w:val="00C678FD"/>
    <w:rsid w:val="00C747CE"/>
    <w:rsid w:val="00C77788"/>
    <w:rsid w:val="00C8083E"/>
    <w:rsid w:val="00C80F0D"/>
    <w:rsid w:val="00C84B98"/>
    <w:rsid w:val="00C875CA"/>
    <w:rsid w:val="00C93917"/>
    <w:rsid w:val="00C94514"/>
    <w:rsid w:val="00C96501"/>
    <w:rsid w:val="00C97940"/>
    <w:rsid w:val="00CA04A8"/>
    <w:rsid w:val="00CA7D08"/>
    <w:rsid w:val="00CB07C9"/>
    <w:rsid w:val="00CB34AC"/>
    <w:rsid w:val="00CB35D9"/>
    <w:rsid w:val="00CB3E28"/>
    <w:rsid w:val="00CB641F"/>
    <w:rsid w:val="00CB7FAB"/>
    <w:rsid w:val="00CC056C"/>
    <w:rsid w:val="00CC29BC"/>
    <w:rsid w:val="00CC36A6"/>
    <w:rsid w:val="00CC3EFD"/>
    <w:rsid w:val="00CC420D"/>
    <w:rsid w:val="00CD3295"/>
    <w:rsid w:val="00CD4CD5"/>
    <w:rsid w:val="00CD6041"/>
    <w:rsid w:val="00CE2F13"/>
    <w:rsid w:val="00CE5373"/>
    <w:rsid w:val="00CE769F"/>
    <w:rsid w:val="00CF12ED"/>
    <w:rsid w:val="00CF249C"/>
    <w:rsid w:val="00CF3CF1"/>
    <w:rsid w:val="00CF46B6"/>
    <w:rsid w:val="00CF5E93"/>
    <w:rsid w:val="00CF6F66"/>
    <w:rsid w:val="00D101CF"/>
    <w:rsid w:val="00D110CA"/>
    <w:rsid w:val="00D135FB"/>
    <w:rsid w:val="00D16987"/>
    <w:rsid w:val="00D20253"/>
    <w:rsid w:val="00D21678"/>
    <w:rsid w:val="00D24FD9"/>
    <w:rsid w:val="00D24FEA"/>
    <w:rsid w:val="00D279EB"/>
    <w:rsid w:val="00D27CD1"/>
    <w:rsid w:val="00D30526"/>
    <w:rsid w:val="00D31642"/>
    <w:rsid w:val="00D327BC"/>
    <w:rsid w:val="00D35A29"/>
    <w:rsid w:val="00D369EA"/>
    <w:rsid w:val="00D377C6"/>
    <w:rsid w:val="00D40478"/>
    <w:rsid w:val="00D404C9"/>
    <w:rsid w:val="00D41315"/>
    <w:rsid w:val="00D46FE1"/>
    <w:rsid w:val="00D50379"/>
    <w:rsid w:val="00D51FFF"/>
    <w:rsid w:val="00D5449F"/>
    <w:rsid w:val="00D5604E"/>
    <w:rsid w:val="00D56B88"/>
    <w:rsid w:val="00D62EB7"/>
    <w:rsid w:val="00D65CD2"/>
    <w:rsid w:val="00D716AC"/>
    <w:rsid w:val="00D71B3E"/>
    <w:rsid w:val="00D72B4B"/>
    <w:rsid w:val="00D74755"/>
    <w:rsid w:val="00D75984"/>
    <w:rsid w:val="00D75CF1"/>
    <w:rsid w:val="00D7761C"/>
    <w:rsid w:val="00D81D0A"/>
    <w:rsid w:val="00D85446"/>
    <w:rsid w:val="00D863FA"/>
    <w:rsid w:val="00D86DAB"/>
    <w:rsid w:val="00D97276"/>
    <w:rsid w:val="00DA6C82"/>
    <w:rsid w:val="00DA758E"/>
    <w:rsid w:val="00DB2F68"/>
    <w:rsid w:val="00DB326A"/>
    <w:rsid w:val="00DB3E5D"/>
    <w:rsid w:val="00DB5FDB"/>
    <w:rsid w:val="00DC1586"/>
    <w:rsid w:val="00DC405C"/>
    <w:rsid w:val="00DC40D4"/>
    <w:rsid w:val="00DC4303"/>
    <w:rsid w:val="00DC5AF0"/>
    <w:rsid w:val="00DD122D"/>
    <w:rsid w:val="00DD1DD3"/>
    <w:rsid w:val="00DD3085"/>
    <w:rsid w:val="00DD3226"/>
    <w:rsid w:val="00DD420B"/>
    <w:rsid w:val="00DD563F"/>
    <w:rsid w:val="00DD5921"/>
    <w:rsid w:val="00DD70D8"/>
    <w:rsid w:val="00DD7151"/>
    <w:rsid w:val="00DF17DB"/>
    <w:rsid w:val="00DF187D"/>
    <w:rsid w:val="00DF2355"/>
    <w:rsid w:val="00DF3AAE"/>
    <w:rsid w:val="00DF41C1"/>
    <w:rsid w:val="00DF7CCE"/>
    <w:rsid w:val="00E02A24"/>
    <w:rsid w:val="00E06A4D"/>
    <w:rsid w:val="00E103FF"/>
    <w:rsid w:val="00E10C50"/>
    <w:rsid w:val="00E10F75"/>
    <w:rsid w:val="00E11386"/>
    <w:rsid w:val="00E11579"/>
    <w:rsid w:val="00E12BDF"/>
    <w:rsid w:val="00E160D9"/>
    <w:rsid w:val="00E2055F"/>
    <w:rsid w:val="00E20DA2"/>
    <w:rsid w:val="00E23C8B"/>
    <w:rsid w:val="00E242E5"/>
    <w:rsid w:val="00E27347"/>
    <w:rsid w:val="00E27942"/>
    <w:rsid w:val="00E311CE"/>
    <w:rsid w:val="00E321BC"/>
    <w:rsid w:val="00E326E6"/>
    <w:rsid w:val="00E3428B"/>
    <w:rsid w:val="00E3455C"/>
    <w:rsid w:val="00E36820"/>
    <w:rsid w:val="00E3705E"/>
    <w:rsid w:val="00E3712C"/>
    <w:rsid w:val="00E430A2"/>
    <w:rsid w:val="00E43338"/>
    <w:rsid w:val="00E439B9"/>
    <w:rsid w:val="00E4592D"/>
    <w:rsid w:val="00E509B4"/>
    <w:rsid w:val="00E51C8D"/>
    <w:rsid w:val="00E53BF5"/>
    <w:rsid w:val="00E5730C"/>
    <w:rsid w:val="00E57F13"/>
    <w:rsid w:val="00E57F74"/>
    <w:rsid w:val="00E57FA3"/>
    <w:rsid w:val="00E602CB"/>
    <w:rsid w:val="00E602EA"/>
    <w:rsid w:val="00E619FC"/>
    <w:rsid w:val="00E62383"/>
    <w:rsid w:val="00E65534"/>
    <w:rsid w:val="00E6684D"/>
    <w:rsid w:val="00E72AFE"/>
    <w:rsid w:val="00E766DF"/>
    <w:rsid w:val="00E81756"/>
    <w:rsid w:val="00EA1EB2"/>
    <w:rsid w:val="00EA3734"/>
    <w:rsid w:val="00EB433C"/>
    <w:rsid w:val="00EC08DB"/>
    <w:rsid w:val="00EC137B"/>
    <w:rsid w:val="00EC650F"/>
    <w:rsid w:val="00ED1D8E"/>
    <w:rsid w:val="00ED2228"/>
    <w:rsid w:val="00ED6760"/>
    <w:rsid w:val="00EE2F6A"/>
    <w:rsid w:val="00EE3C01"/>
    <w:rsid w:val="00EE460F"/>
    <w:rsid w:val="00EE61B8"/>
    <w:rsid w:val="00EE6E12"/>
    <w:rsid w:val="00EF2615"/>
    <w:rsid w:val="00EF3D46"/>
    <w:rsid w:val="00EF3E1D"/>
    <w:rsid w:val="00EF4A1B"/>
    <w:rsid w:val="00EF727F"/>
    <w:rsid w:val="00F0122F"/>
    <w:rsid w:val="00F0314D"/>
    <w:rsid w:val="00F056F8"/>
    <w:rsid w:val="00F06766"/>
    <w:rsid w:val="00F0705B"/>
    <w:rsid w:val="00F07314"/>
    <w:rsid w:val="00F07EF2"/>
    <w:rsid w:val="00F11E7D"/>
    <w:rsid w:val="00F14A05"/>
    <w:rsid w:val="00F20699"/>
    <w:rsid w:val="00F25BAF"/>
    <w:rsid w:val="00F2619E"/>
    <w:rsid w:val="00F3154D"/>
    <w:rsid w:val="00F35DF3"/>
    <w:rsid w:val="00F36037"/>
    <w:rsid w:val="00F37277"/>
    <w:rsid w:val="00F47734"/>
    <w:rsid w:val="00F507DA"/>
    <w:rsid w:val="00F53891"/>
    <w:rsid w:val="00F61C2D"/>
    <w:rsid w:val="00F655C7"/>
    <w:rsid w:val="00F67C7B"/>
    <w:rsid w:val="00F701B1"/>
    <w:rsid w:val="00F7102A"/>
    <w:rsid w:val="00F71FE0"/>
    <w:rsid w:val="00F75390"/>
    <w:rsid w:val="00F82DC8"/>
    <w:rsid w:val="00F8403D"/>
    <w:rsid w:val="00F852C0"/>
    <w:rsid w:val="00F85865"/>
    <w:rsid w:val="00F87077"/>
    <w:rsid w:val="00F8794E"/>
    <w:rsid w:val="00F936AA"/>
    <w:rsid w:val="00F95777"/>
    <w:rsid w:val="00FA45AC"/>
    <w:rsid w:val="00FA74BA"/>
    <w:rsid w:val="00FB67AE"/>
    <w:rsid w:val="00FB6E0C"/>
    <w:rsid w:val="00FC0746"/>
    <w:rsid w:val="00FC1860"/>
    <w:rsid w:val="00FC4048"/>
    <w:rsid w:val="00FC46C3"/>
    <w:rsid w:val="00FC5128"/>
    <w:rsid w:val="00FD04A7"/>
    <w:rsid w:val="00FD1EAC"/>
    <w:rsid w:val="00FD2DB7"/>
    <w:rsid w:val="00FD5640"/>
    <w:rsid w:val="00FD6527"/>
    <w:rsid w:val="00FD6E9B"/>
    <w:rsid w:val="00FD7C14"/>
    <w:rsid w:val="00FE13A2"/>
    <w:rsid w:val="00FE43BC"/>
    <w:rsid w:val="00FE519C"/>
    <w:rsid w:val="00FF06AE"/>
    <w:rsid w:val="00FF0C09"/>
    <w:rsid w:val="00FF2F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36"/>
    <w:rPr>
      <w:sz w:val="20"/>
      <w:szCs w:val="20"/>
      <w:lang w:eastAsia="en-US"/>
    </w:rPr>
  </w:style>
  <w:style w:type="paragraph" w:styleId="Heading1">
    <w:name w:val="heading 1"/>
    <w:aliases w:val="Title Name"/>
    <w:basedOn w:val="Normal"/>
    <w:next w:val="Normal"/>
    <w:link w:val="Heading1Char"/>
    <w:uiPriority w:val="99"/>
    <w:qFormat/>
    <w:rsid w:val="003733E1"/>
    <w:pPr>
      <w:keepNext/>
      <w:outlineLvl w:val="0"/>
    </w:pPr>
    <w:rPr>
      <w:rFonts w:ascii="Franklin Gothic Medium" w:hAnsi="Franklin Gothic Medium"/>
      <w:b/>
      <w:sz w:val="18"/>
    </w:rPr>
  </w:style>
  <w:style w:type="paragraph" w:styleId="Heading2">
    <w:name w:val="heading 2"/>
    <w:basedOn w:val="Normal"/>
    <w:next w:val="Normal"/>
    <w:link w:val="Heading2Char"/>
    <w:uiPriority w:val="99"/>
    <w:qFormat/>
    <w:rsid w:val="000B52E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C4364"/>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0B52E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Name Char"/>
    <w:basedOn w:val="DefaultParagraphFont"/>
    <w:link w:val="Heading1"/>
    <w:uiPriority w:val="99"/>
    <w:locked/>
    <w:rsid w:val="00DA6C82"/>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DA6C82"/>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DA6C82"/>
    <w:rPr>
      <w:rFonts w:ascii="Cambria" w:hAnsi="Cambria" w:cs="Times New Roman"/>
      <w:b/>
      <w:bCs/>
      <w:sz w:val="26"/>
      <w:szCs w:val="26"/>
      <w:lang w:val="en-GB"/>
    </w:rPr>
  </w:style>
  <w:style w:type="character" w:customStyle="1" w:styleId="Heading6Char">
    <w:name w:val="Heading 6 Char"/>
    <w:basedOn w:val="DefaultParagraphFont"/>
    <w:link w:val="Heading6"/>
    <w:uiPriority w:val="99"/>
    <w:semiHidden/>
    <w:locked/>
    <w:rsid w:val="00DA6C82"/>
    <w:rPr>
      <w:rFonts w:ascii="Calibri" w:hAnsi="Calibri" w:cs="Times New Roman"/>
      <w:b/>
      <w:bCs/>
      <w:lang w:val="en-GB"/>
    </w:rPr>
  </w:style>
  <w:style w:type="paragraph" w:styleId="Header">
    <w:name w:val="header"/>
    <w:basedOn w:val="Normal"/>
    <w:link w:val="HeaderChar"/>
    <w:uiPriority w:val="99"/>
    <w:rsid w:val="003733E1"/>
    <w:pPr>
      <w:tabs>
        <w:tab w:val="center" w:pos="4153"/>
        <w:tab w:val="right" w:pos="8306"/>
      </w:tabs>
    </w:pPr>
  </w:style>
  <w:style w:type="character" w:customStyle="1" w:styleId="HeaderChar">
    <w:name w:val="Header Char"/>
    <w:basedOn w:val="DefaultParagraphFont"/>
    <w:link w:val="Header"/>
    <w:uiPriority w:val="99"/>
    <w:semiHidden/>
    <w:locked/>
    <w:rsid w:val="00DA6C82"/>
    <w:rPr>
      <w:rFonts w:cs="Times New Roman"/>
      <w:sz w:val="20"/>
      <w:szCs w:val="20"/>
      <w:lang w:val="en-GB"/>
    </w:rPr>
  </w:style>
  <w:style w:type="character" w:styleId="Hyperlink">
    <w:name w:val="Hyperlink"/>
    <w:basedOn w:val="DefaultParagraphFont"/>
    <w:uiPriority w:val="99"/>
    <w:rsid w:val="003733E1"/>
    <w:rPr>
      <w:rFonts w:cs="Times New Roman"/>
      <w:color w:val="0000FF"/>
      <w:u w:val="single"/>
    </w:rPr>
  </w:style>
  <w:style w:type="paragraph" w:styleId="Footer">
    <w:name w:val="footer"/>
    <w:basedOn w:val="Normal"/>
    <w:link w:val="FooterChar"/>
    <w:uiPriority w:val="99"/>
    <w:rsid w:val="003733E1"/>
    <w:pPr>
      <w:tabs>
        <w:tab w:val="center" w:pos="4153"/>
        <w:tab w:val="right" w:pos="8306"/>
      </w:tabs>
    </w:pPr>
  </w:style>
  <w:style w:type="character" w:customStyle="1" w:styleId="FooterChar">
    <w:name w:val="Footer Char"/>
    <w:basedOn w:val="DefaultParagraphFont"/>
    <w:link w:val="Footer"/>
    <w:uiPriority w:val="99"/>
    <w:semiHidden/>
    <w:locked/>
    <w:rsid w:val="00DA6C82"/>
    <w:rPr>
      <w:rFonts w:cs="Times New Roman"/>
      <w:sz w:val="20"/>
      <w:szCs w:val="20"/>
      <w:lang w:val="en-GB"/>
    </w:rPr>
  </w:style>
  <w:style w:type="paragraph" w:customStyle="1" w:styleId="TableText1">
    <w:name w:val="Table Text:1"/>
    <w:basedOn w:val="Normal"/>
    <w:uiPriority w:val="99"/>
    <w:rsid w:val="00E602EA"/>
    <w:pPr>
      <w:widowControl w:val="0"/>
      <w:tabs>
        <w:tab w:val="decimal" w:pos="0"/>
      </w:tabs>
      <w:autoSpaceDE w:val="0"/>
      <w:autoSpaceDN w:val="0"/>
      <w:adjustRightInd w:val="0"/>
    </w:pPr>
    <w:rPr>
      <w:rFonts w:ascii="Garamond" w:hAnsi="Garamond"/>
      <w:sz w:val="26"/>
      <w:szCs w:val="26"/>
    </w:rPr>
  </w:style>
  <w:style w:type="character" w:styleId="PageNumber">
    <w:name w:val="page number"/>
    <w:basedOn w:val="DefaultParagraphFont"/>
    <w:uiPriority w:val="99"/>
    <w:rsid w:val="00E2055F"/>
    <w:rPr>
      <w:rFonts w:cs="Times New Roman"/>
    </w:rPr>
  </w:style>
  <w:style w:type="table" w:styleId="TableGrid">
    <w:name w:val="Table Grid"/>
    <w:basedOn w:val="TableNormal"/>
    <w:uiPriority w:val="99"/>
    <w:rsid w:val="000B6B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B52E7"/>
    <w:pPr>
      <w:ind w:left="720" w:hanging="720"/>
    </w:pPr>
    <w:rPr>
      <w:rFonts w:ascii="Lucida Sans" w:hAnsi="Lucida Sans"/>
      <w:sz w:val="24"/>
      <w:szCs w:val="24"/>
    </w:rPr>
  </w:style>
  <w:style w:type="character" w:customStyle="1" w:styleId="BodyTextIndentChar">
    <w:name w:val="Body Text Indent Char"/>
    <w:basedOn w:val="DefaultParagraphFont"/>
    <w:link w:val="BodyTextIndent"/>
    <w:uiPriority w:val="99"/>
    <w:semiHidden/>
    <w:locked/>
    <w:rsid w:val="00DA6C82"/>
    <w:rPr>
      <w:rFonts w:cs="Times New Roman"/>
      <w:sz w:val="20"/>
      <w:szCs w:val="20"/>
      <w:lang w:val="en-GB"/>
    </w:rPr>
  </w:style>
  <w:style w:type="paragraph" w:styleId="ListBullet">
    <w:name w:val="List Bullet"/>
    <w:basedOn w:val="Normal"/>
    <w:autoRedefine/>
    <w:uiPriority w:val="99"/>
    <w:rsid w:val="002878BE"/>
    <w:pPr>
      <w:keepNext/>
      <w:keepLines/>
      <w:overflowPunct w:val="0"/>
      <w:autoSpaceDE w:val="0"/>
      <w:autoSpaceDN w:val="0"/>
      <w:adjustRightInd w:val="0"/>
      <w:spacing w:before="60" w:after="60"/>
      <w:textAlignment w:val="baseline"/>
    </w:pPr>
    <w:rPr>
      <w:rFonts w:ascii="Myriad Pro" w:hAnsi="Myriad Pro" w:cs="Arial"/>
    </w:rPr>
  </w:style>
  <w:style w:type="paragraph" w:styleId="BodyText2">
    <w:name w:val="Body Text 2"/>
    <w:basedOn w:val="Normal"/>
    <w:link w:val="BodyText2Char"/>
    <w:uiPriority w:val="99"/>
    <w:rsid w:val="000B52E7"/>
    <w:rPr>
      <w:b/>
      <w:bCs/>
      <w:sz w:val="22"/>
      <w:szCs w:val="24"/>
    </w:rPr>
  </w:style>
  <w:style w:type="character" w:customStyle="1" w:styleId="BodyText2Char">
    <w:name w:val="Body Text 2 Char"/>
    <w:basedOn w:val="DefaultParagraphFont"/>
    <w:link w:val="BodyText2"/>
    <w:uiPriority w:val="99"/>
    <w:semiHidden/>
    <w:locked/>
    <w:rsid w:val="00DA6C82"/>
    <w:rPr>
      <w:rFonts w:cs="Times New Roman"/>
      <w:sz w:val="20"/>
      <w:szCs w:val="20"/>
      <w:lang w:val="en-GB"/>
    </w:rPr>
  </w:style>
  <w:style w:type="paragraph" w:styleId="BalloonText">
    <w:name w:val="Balloon Text"/>
    <w:basedOn w:val="Normal"/>
    <w:link w:val="BalloonTextChar"/>
    <w:uiPriority w:val="99"/>
    <w:semiHidden/>
    <w:rsid w:val="001342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6C82"/>
    <w:rPr>
      <w:rFonts w:cs="Times New Roman"/>
      <w:sz w:val="2"/>
      <w:lang w:val="en-GB"/>
    </w:rPr>
  </w:style>
  <w:style w:type="paragraph" w:customStyle="1" w:styleId="refs">
    <w:name w:val="refs"/>
    <w:basedOn w:val="Normal"/>
    <w:next w:val="Normal"/>
    <w:uiPriority w:val="99"/>
    <w:rsid w:val="00A71A1C"/>
    <w:pPr>
      <w:keepLines/>
      <w:overflowPunct w:val="0"/>
      <w:autoSpaceDE w:val="0"/>
      <w:autoSpaceDN w:val="0"/>
      <w:adjustRightInd w:val="0"/>
      <w:jc w:val="right"/>
      <w:textAlignment w:val="baseline"/>
    </w:pPr>
    <w:rPr>
      <w:rFonts w:ascii="Arial" w:hAnsi="Arial"/>
      <w:noProof/>
    </w:rPr>
  </w:style>
  <w:style w:type="paragraph" w:styleId="ListParagraph">
    <w:name w:val="List Paragraph"/>
    <w:basedOn w:val="Normal"/>
    <w:uiPriority w:val="99"/>
    <w:qFormat/>
    <w:rsid w:val="00250A9C"/>
    <w:pPr>
      <w:ind w:left="720"/>
      <w:contextualSpacing/>
    </w:pPr>
  </w:style>
  <w:style w:type="character" w:styleId="CommentReference">
    <w:name w:val="annotation reference"/>
    <w:basedOn w:val="DefaultParagraphFont"/>
    <w:uiPriority w:val="99"/>
    <w:semiHidden/>
    <w:rsid w:val="000761D4"/>
    <w:rPr>
      <w:rFonts w:cs="Times New Roman"/>
      <w:sz w:val="16"/>
      <w:szCs w:val="16"/>
    </w:rPr>
  </w:style>
  <w:style w:type="paragraph" w:styleId="CommentText">
    <w:name w:val="annotation text"/>
    <w:basedOn w:val="Normal"/>
    <w:link w:val="CommentTextChar"/>
    <w:uiPriority w:val="99"/>
    <w:semiHidden/>
    <w:rsid w:val="000761D4"/>
  </w:style>
  <w:style w:type="character" w:customStyle="1" w:styleId="CommentTextChar">
    <w:name w:val="Comment Text Char"/>
    <w:basedOn w:val="DefaultParagraphFont"/>
    <w:link w:val="CommentText"/>
    <w:uiPriority w:val="99"/>
    <w:semiHidden/>
    <w:rsid w:val="004E65D7"/>
    <w:rPr>
      <w:sz w:val="20"/>
      <w:szCs w:val="20"/>
      <w:lang w:eastAsia="en-US"/>
    </w:rPr>
  </w:style>
  <w:style w:type="paragraph" w:styleId="CommentSubject">
    <w:name w:val="annotation subject"/>
    <w:basedOn w:val="CommentText"/>
    <w:next w:val="CommentText"/>
    <w:link w:val="CommentSubjectChar"/>
    <w:uiPriority w:val="99"/>
    <w:semiHidden/>
    <w:rsid w:val="000761D4"/>
    <w:rPr>
      <w:b/>
      <w:bCs/>
    </w:rPr>
  </w:style>
  <w:style w:type="character" w:customStyle="1" w:styleId="CommentSubjectChar">
    <w:name w:val="Comment Subject Char"/>
    <w:basedOn w:val="CommentTextChar"/>
    <w:link w:val="CommentSubject"/>
    <w:uiPriority w:val="99"/>
    <w:semiHidden/>
    <w:rsid w:val="004E65D7"/>
    <w:rPr>
      <w:b/>
      <w:bCs/>
    </w:rPr>
  </w:style>
</w:styles>
</file>

<file path=word/webSettings.xml><?xml version="1.0" encoding="utf-8"?>
<w:webSettings xmlns:r="http://schemas.openxmlformats.org/officeDocument/2006/relationships" xmlns:w="http://schemas.openxmlformats.org/wordprocessingml/2006/main">
  <w:divs>
    <w:div w:id="419182433">
      <w:marLeft w:val="0"/>
      <w:marRight w:val="0"/>
      <w:marTop w:val="0"/>
      <w:marBottom w:val="0"/>
      <w:divBdr>
        <w:top w:val="none" w:sz="0" w:space="0" w:color="auto"/>
        <w:left w:val="none" w:sz="0" w:space="0" w:color="auto"/>
        <w:bottom w:val="none" w:sz="0" w:space="0" w:color="auto"/>
        <w:right w:val="none" w:sz="0" w:space="0" w:color="auto"/>
      </w:divBdr>
    </w:div>
    <w:div w:id="419182434">
      <w:marLeft w:val="0"/>
      <w:marRight w:val="0"/>
      <w:marTop w:val="0"/>
      <w:marBottom w:val="0"/>
      <w:divBdr>
        <w:top w:val="none" w:sz="0" w:space="0" w:color="auto"/>
        <w:left w:val="none" w:sz="0" w:space="0" w:color="auto"/>
        <w:bottom w:val="none" w:sz="0" w:space="0" w:color="auto"/>
        <w:right w:val="none" w:sz="0" w:space="0" w:color="auto"/>
      </w:divBdr>
    </w:div>
    <w:div w:id="419182435">
      <w:marLeft w:val="0"/>
      <w:marRight w:val="0"/>
      <w:marTop w:val="0"/>
      <w:marBottom w:val="0"/>
      <w:divBdr>
        <w:top w:val="none" w:sz="0" w:space="0" w:color="auto"/>
        <w:left w:val="none" w:sz="0" w:space="0" w:color="auto"/>
        <w:bottom w:val="none" w:sz="0" w:space="0" w:color="auto"/>
        <w:right w:val="none" w:sz="0" w:space="0" w:color="auto"/>
      </w:divBdr>
    </w:div>
    <w:div w:id="419182436">
      <w:marLeft w:val="0"/>
      <w:marRight w:val="0"/>
      <w:marTop w:val="0"/>
      <w:marBottom w:val="0"/>
      <w:divBdr>
        <w:top w:val="none" w:sz="0" w:space="0" w:color="auto"/>
        <w:left w:val="none" w:sz="0" w:space="0" w:color="auto"/>
        <w:bottom w:val="none" w:sz="0" w:space="0" w:color="auto"/>
        <w:right w:val="none" w:sz="0" w:space="0" w:color="auto"/>
      </w:divBdr>
    </w:div>
    <w:div w:id="419182437">
      <w:marLeft w:val="0"/>
      <w:marRight w:val="0"/>
      <w:marTop w:val="0"/>
      <w:marBottom w:val="0"/>
      <w:divBdr>
        <w:top w:val="none" w:sz="0" w:space="0" w:color="auto"/>
        <w:left w:val="none" w:sz="0" w:space="0" w:color="auto"/>
        <w:bottom w:val="none" w:sz="0" w:space="0" w:color="auto"/>
        <w:right w:val="none" w:sz="0" w:space="0" w:color="auto"/>
      </w:divBdr>
    </w:div>
    <w:div w:id="419182438">
      <w:marLeft w:val="0"/>
      <w:marRight w:val="0"/>
      <w:marTop w:val="0"/>
      <w:marBottom w:val="0"/>
      <w:divBdr>
        <w:top w:val="none" w:sz="0" w:space="0" w:color="auto"/>
        <w:left w:val="none" w:sz="0" w:space="0" w:color="auto"/>
        <w:bottom w:val="none" w:sz="0" w:space="0" w:color="auto"/>
        <w:right w:val="none" w:sz="0" w:space="0" w:color="auto"/>
      </w:divBdr>
    </w:div>
    <w:div w:id="419182439">
      <w:marLeft w:val="0"/>
      <w:marRight w:val="0"/>
      <w:marTop w:val="0"/>
      <w:marBottom w:val="0"/>
      <w:divBdr>
        <w:top w:val="none" w:sz="0" w:space="0" w:color="auto"/>
        <w:left w:val="none" w:sz="0" w:space="0" w:color="auto"/>
        <w:bottom w:val="none" w:sz="0" w:space="0" w:color="auto"/>
        <w:right w:val="none" w:sz="0" w:space="0" w:color="auto"/>
      </w:divBdr>
    </w:div>
    <w:div w:id="419182440">
      <w:marLeft w:val="0"/>
      <w:marRight w:val="0"/>
      <w:marTop w:val="0"/>
      <w:marBottom w:val="0"/>
      <w:divBdr>
        <w:top w:val="none" w:sz="0" w:space="0" w:color="auto"/>
        <w:left w:val="none" w:sz="0" w:space="0" w:color="auto"/>
        <w:bottom w:val="none" w:sz="0" w:space="0" w:color="auto"/>
        <w:right w:val="none" w:sz="0" w:space="0" w:color="auto"/>
      </w:divBdr>
    </w:div>
    <w:div w:id="419182441">
      <w:marLeft w:val="0"/>
      <w:marRight w:val="0"/>
      <w:marTop w:val="0"/>
      <w:marBottom w:val="0"/>
      <w:divBdr>
        <w:top w:val="none" w:sz="0" w:space="0" w:color="auto"/>
        <w:left w:val="none" w:sz="0" w:space="0" w:color="auto"/>
        <w:bottom w:val="none" w:sz="0" w:space="0" w:color="auto"/>
        <w:right w:val="none" w:sz="0" w:space="0" w:color="auto"/>
      </w:divBdr>
    </w:div>
    <w:div w:id="419182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Templates\SHCU\AONB%20headed%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AONB headed blank</Template>
  <TotalTime>140</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Item 4</vt:lpstr>
    </vt:vector>
  </TitlesOfParts>
  <Company>University of Gloucestershire</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4</dc:title>
  <dc:creator>cc107936</dc:creator>
  <cp:lastModifiedBy>SHORT, Chris</cp:lastModifiedBy>
  <cp:revision>3</cp:revision>
  <cp:lastPrinted>2008-07-03T15:52:00Z</cp:lastPrinted>
  <dcterms:created xsi:type="dcterms:W3CDTF">2012-07-31T11:56:00Z</dcterms:created>
  <dcterms:modified xsi:type="dcterms:W3CDTF">2012-07-31T14:37:00Z</dcterms:modified>
</cp:coreProperties>
</file>