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541C" w14:textId="77777777" w:rsidR="00F77F0D" w:rsidRPr="00AE50BA" w:rsidRDefault="00F77F0D" w:rsidP="00C5022E">
      <w:pPr>
        <w:pStyle w:val="Header"/>
        <w:tabs>
          <w:tab w:val="clear" w:pos="8306"/>
          <w:tab w:val="left" w:pos="2835"/>
          <w:tab w:val="right" w:pos="10632"/>
        </w:tabs>
        <w:spacing w:before="60" w:line="276" w:lineRule="auto"/>
        <w:rPr>
          <w:rFonts w:asciiTheme="minorHAnsi" w:hAnsiTheme="minorHAnsi"/>
          <w:b w:val="0"/>
          <w:szCs w:val="24"/>
        </w:rPr>
      </w:pPr>
    </w:p>
    <w:p w14:paraId="380B59D7" w14:textId="77777777" w:rsidR="00F77F0D" w:rsidRPr="00AE50BA" w:rsidRDefault="00F77F0D" w:rsidP="00C5022E">
      <w:pPr>
        <w:pStyle w:val="Header"/>
        <w:tabs>
          <w:tab w:val="clear" w:pos="8306"/>
          <w:tab w:val="left" w:pos="2835"/>
          <w:tab w:val="right" w:pos="10632"/>
        </w:tabs>
        <w:spacing w:before="60" w:line="276" w:lineRule="auto"/>
        <w:ind w:left="2694" w:right="423"/>
        <w:rPr>
          <w:rFonts w:asciiTheme="minorHAnsi" w:hAnsiTheme="minorHAnsi"/>
          <w:b w:val="0"/>
          <w:noProof/>
          <w:szCs w:val="24"/>
          <w:lang w:val="en-US"/>
        </w:rPr>
      </w:pPr>
    </w:p>
    <w:p w14:paraId="26825244" w14:textId="77777777" w:rsidR="00081BA9" w:rsidRPr="00F77F0D" w:rsidRDefault="00081BA9" w:rsidP="00C5022E">
      <w:pPr>
        <w:pStyle w:val="Heading1"/>
        <w:tabs>
          <w:tab w:val="clear" w:pos="851"/>
        </w:tabs>
        <w:spacing w:before="120" w:line="276" w:lineRule="auto"/>
        <w:jc w:val="center"/>
        <w:rPr>
          <w:rFonts w:asciiTheme="minorHAnsi" w:hAnsiTheme="minorHAnsi"/>
          <w:bCs/>
          <w:sz w:val="24"/>
          <w:szCs w:val="24"/>
          <w:u w:val="single"/>
        </w:rPr>
      </w:pPr>
      <w:bookmarkStart w:id="0" w:name="_Toc367360375"/>
      <w:bookmarkStart w:id="1" w:name="_Toc165958200"/>
      <w:bookmarkStart w:id="2" w:name="_Toc165958395"/>
      <w:bookmarkStart w:id="3" w:name="_Toc167256104"/>
      <w:r w:rsidRPr="00F77F0D">
        <w:rPr>
          <w:rFonts w:asciiTheme="minorHAnsi" w:hAnsiTheme="minorHAnsi"/>
          <w:bCs/>
          <w:sz w:val="24"/>
          <w:szCs w:val="24"/>
          <w:u w:val="single"/>
        </w:rPr>
        <w:t xml:space="preserve">TERMS OF REFERENCE – </w:t>
      </w:r>
      <w:r w:rsidR="007E5F2B">
        <w:rPr>
          <w:rFonts w:asciiTheme="minorHAnsi" w:hAnsiTheme="minorHAnsi"/>
          <w:bCs/>
          <w:sz w:val="24"/>
          <w:szCs w:val="24"/>
          <w:u w:val="single"/>
        </w:rPr>
        <w:t xml:space="preserve">Inclusivity </w:t>
      </w:r>
      <w:bookmarkEnd w:id="0"/>
      <w:r w:rsidR="00BC3C0A">
        <w:rPr>
          <w:rFonts w:asciiTheme="minorHAnsi" w:hAnsiTheme="minorHAnsi"/>
          <w:bCs/>
          <w:sz w:val="24"/>
          <w:szCs w:val="24"/>
          <w:u w:val="single"/>
        </w:rPr>
        <w:t>Development &amp; Implementation Group</w:t>
      </w:r>
    </w:p>
    <w:p w14:paraId="709AC747" w14:textId="77777777" w:rsidR="00F77F0D" w:rsidRDefault="00F77F0D" w:rsidP="00C5022E">
      <w:pPr>
        <w:spacing w:line="276" w:lineRule="auto"/>
        <w:rPr>
          <w:rFonts w:asciiTheme="minorHAnsi" w:hAnsiTheme="minorHAnsi"/>
          <w:sz w:val="24"/>
          <w:szCs w:val="24"/>
        </w:rPr>
      </w:pPr>
    </w:p>
    <w:sdt>
      <w:sdtPr>
        <w:rPr>
          <w:rFonts w:asciiTheme="minorHAnsi" w:eastAsia="Times New Roman" w:hAnsiTheme="minorHAnsi" w:cs="Times New Roman"/>
          <w:b w:val="0"/>
          <w:bCs w:val="0"/>
          <w:color w:val="auto"/>
          <w:sz w:val="36"/>
          <w:szCs w:val="20"/>
          <w:lang w:val="en-AU" w:eastAsia="en-US"/>
        </w:rPr>
        <w:id w:val="9421448"/>
        <w:docPartObj>
          <w:docPartGallery w:val="Table of Contents"/>
          <w:docPartUnique/>
        </w:docPartObj>
      </w:sdtPr>
      <w:sdtEndPr>
        <w:rPr>
          <w:rFonts w:ascii="Arial" w:hAnsi="Arial"/>
          <w:noProof/>
          <w:sz w:val="20"/>
        </w:rPr>
      </w:sdtEndPr>
      <w:sdtContent>
        <w:p w14:paraId="7CDBE10E" w14:textId="77777777" w:rsidR="00917BBB" w:rsidRPr="00D35B4C" w:rsidRDefault="00C5022E" w:rsidP="00C5022E">
          <w:pPr>
            <w:pStyle w:val="TOCHeading"/>
            <w:rPr>
              <w:rFonts w:asciiTheme="minorHAnsi" w:hAnsiTheme="minorHAnsi"/>
              <w:color w:val="auto"/>
              <w:sz w:val="24"/>
            </w:rPr>
          </w:pPr>
          <w:r>
            <w:rPr>
              <w:rFonts w:asciiTheme="minorHAnsi" w:hAnsiTheme="minorHAnsi"/>
              <w:color w:val="auto"/>
              <w:sz w:val="24"/>
            </w:rPr>
            <w:t>CONTENT</w:t>
          </w:r>
        </w:p>
        <w:p w14:paraId="1A55D671" w14:textId="77777777" w:rsidR="00447BDA" w:rsidRDefault="002438A4">
          <w:pPr>
            <w:pStyle w:val="TOC1"/>
            <w:rPr>
              <w:rFonts w:asciiTheme="minorHAnsi" w:eastAsiaTheme="minorEastAsia" w:hAnsiTheme="minorHAnsi" w:cstheme="minorBidi"/>
              <w:b w:val="0"/>
              <w:noProof/>
              <w:sz w:val="22"/>
              <w:szCs w:val="22"/>
              <w:lang w:val="en-GB" w:eastAsia="en-GB"/>
            </w:rPr>
          </w:pPr>
          <w:r w:rsidRPr="00917BBB">
            <w:rPr>
              <w:rFonts w:asciiTheme="minorHAnsi" w:hAnsiTheme="minorHAnsi"/>
              <w:sz w:val="24"/>
            </w:rPr>
            <w:fldChar w:fldCharType="begin"/>
          </w:r>
          <w:r w:rsidR="00917BBB" w:rsidRPr="00917BBB">
            <w:rPr>
              <w:rFonts w:asciiTheme="minorHAnsi" w:hAnsiTheme="minorHAnsi"/>
              <w:sz w:val="24"/>
            </w:rPr>
            <w:instrText xml:space="preserve"> TOC \o "1-3" \h \z \u </w:instrText>
          </w:r>
          <w:r w:rsidRPr="00917BBB">
            <w:rPr>
              <w:rFonts w:asciiTheme="minorHAnsi" w:hAnsiTheme="minorHAnsi"/>
              <w:sz w:val="24"/>
            </w:rPr>
            <w:fldChar w:fldCharType="separate"/>
          </w:r>
          <w:hyperlink w:anchor="_Toc367360375" w:history="1">
            <w:r w:rsidR="00447BDA" w:rsidRPr="00BC3C0A">
              <w:rPr>
                <w:rStyle w:val="Hyperlink"/>
                <w:bCs/>
                <w:noProof/>
              </w:rPr>
              <w:t>TERMS OF REFERENCE – Inclusivity</w:t>
            </w:r>
            <w:r w:rsidR="00BC3C0A" w:rsidRPr="00BC3C0A">
              <w:rPr>
                <w:rStyle w:val="Hyperlink"/>
                <w:rFonts w:asciiTheme="minorHAnsi" w:hAnsiTheme="minorHAnsi"/>
                <w:b w:val="0"/>
                <w:bCs/>
                <w:sz w:val="24"/>
                <w:szCs w:val="24"/>
              </w:rPr>
              <w:t xml:space="preserve"> </w:t>
            </w:r>
            <w:r w:rsidR="00BC3C0A" w:rsidRPr="00BC3C0A">
              <w:rPr>
                <w:rStyle w:val="Hyperlink"/>
                <w:bCs/>
                <w:noProof/>
              </w:rPr>
              <w:t>Development &amp; Implementation Group</w:t>
            </w:r>
            <w:r w:rsidR="00447BDA" w:rsidRPr="00BC3C0A">
              <w:rPr>
                <w:rStyle w:val="Hyperlink"/>
                <w:noProof/>
                <w:webHidden/>
              </w:rPr>
              <w:tab/>
            </w:r>
            <w:r w:rsidRPr="00BC3C0A">
              <w:rPr>
                <w:rStyle w:val="Hyperlink"/>
                <w:noProof/>
                <w:webHidden/>
              </w:rPr>
              <w:fldChar w:fldCharType="begin"/>
            </w:r>
            <w:r w:rsidR="00447BDA" w:rsidRPr="00BC3C0A">
              <w:rPr>
                <w:rStyle w:val="Hyperlink"/>
                <w:noProof/>
                <w:webHidden/>
              </w:rPr>
              <w:instrText xml:space="preserve"> PAGEREF _Toc367360375 \h </w:instrText>
            </w:r>
            <w:r w:rsidRPr="00BC3C0A">
              <w:rPr>
                <w:rStyle w:val="Hyperlink"/>
                <w:noProof/>
                <w:webHidden/>
              </w:rPr>
            </w:r>
            <w:r w:rsidRPr="00BC3C0A">
              <w:rPr>
                <w:rStyle w:val="Hyperlink"/>
                <w:noProof/>
                <w:webHidden/>
              </w:rPr>
              <w:fldChar w:fldCharType="separate"/>
            </w:r>
            <w:r w:rsidR="00447BDA" w:rsidRPr="00BC3C0A">
              <w:rPr>
                <w:rStyle w:val="Hyperlink"/>
                <w:noProof/>
                <w:webHidden/>
              </w:rPr>
              <w:t>1</w:t>
            </w:r>
            <w:r w:rsidRPr="00BC3C0A">
              <w:rPr>
                <w:rStyle w:val="Hyperlink"/>
                <w:noProof/>
                <w:webHidden/>
              </w:rPr>
              <w:fldChar w:fldCharType="end"/>
            </w:r>
          </w:hyperlink>
        </w:p>
        <w:p w14:paraId="6A10665E" w14:textId="77777777" w:rsidR="00447BDA" w:rsidRDefault="00095190">
          <w:pPr>
            <w:pStyle w:val="TOC1"/>
            <w:rPr>
              <w:rFonts w:asciiTheme="minorHAnsi" w:eastAsiaTheme="minorEastAsia" w:hAnsiTheme="minorHAnsi" w:cstheme="minorBidi"/>
              <w:b w:val="0"/>
              <w:noProof/>
              <w:sz w:val="22"/>
              <w:szCs w:val="22"/>
              <w:lang w:val="en-GB" w:eastAsia="en-GB"/>
            </w:rPr>
          </w:pPr>
          <w:hyperlink w:anchor="_Toc367360376" w:history="1">
            <w:r w:rsidR="00447BDA" w:rsidRPr="00214561">
              <w:rPr>
                <w:rStyle w:val="Hyperlink"/>
                <w:bCs/>
                <w:noProof/>
              </w:rPr>
              <w:t>SECTION 1 - INTRODUCTION</w:t>
            </w:r>
            <w:r w:rsidR="00447BDA">
              <w:rPr>
                <w:noProof/>
                <w:webHidden/>
              </w:rPr>
              <w:tab/>
            </w:r>
            <w:r w:rsidR="002438A4">
              <w:rPr>
                <w:noProof/>
                <w:webHidden/>
              </w:rPr>
              <w:fldChar w:fldCharType="begin"/>
            </w:r>
            <w:r w:rsidR="00447BDA">
              <w:rPr>
                <w:noProof/>
                <w:webHidden/>
              </w:rPr>
              <w:instrText xml:space="preserve"> PAGEREF _Toc367360376 \h </w:instrText>
            </w:r>
            <w:r w:rsidR="002438A4">
              <w:rPr>
                <w:noProof/>
                <w:webHidden/>
              </w:rPr>
            </w:r>
            <w:r w:rsidR="002438A4">
              <w:rPr>
                <w:noProof/>
                <w:webHidden/>
              </w:rPr>
              <w:fldChar w:fldCharType="separate"/>
            </w:r>
            <w:r w:rsidR="00447BDA">
              <w:rPr>
                <w:noProof/>
                <w:webHidden/>
              </w:rPr>
              <w:t>2</w:t>
            </w:r>
            <w:r w:rsidR="002438A4">
              <w:rPr>
                <w:noProof/>
                <w:webHidden/>
              </w:rPr>
              <w:fldChar w:fldCharType="end"/>
            </w:r>
          </w:hyperlink>
        </w:p>
        <w:p w14:paraId="123422A1" w14:textId="77777777" w:rsidR="00447BDA" w:rsidRDefault="00095190">
          <w:pPr>
            <w:pStyle w:val="TOC2"/>
            <w:rPr>
              <w:rFonts w:asciiTheme="minorHAnsi" w:eastAsiaTheme="minorEastAsia" w:hAnsiTheme="minorHAnsi" w:cstheme="minorBidi"/>
              <w:noProof/>
              <w:sz w:val="22"/>
              <w:szCs w:val="22"/>
              <w:lang w:val="en-GB" w:eastAsia="en-GB"/>
            </w:rPr>
          </w:pPr>
          <w:hyperlink w:anchor="_Toc367360377" w:history="1">
            <w:r w:rsidR="00447BDA" w:rsidRPr="00214561">
              <w:rPr>
                <w:rStyle w:val="Hyperlink"/>
                <w:noProof/>
              </w:rPr>
              <w:t>PURPOSE</w:t>
            </w:r>
            <w:r w:rsidR="00447BDA">
              <w:rPr>
                <w:noProof/>
                <w:webHidden/>
              </w:rPr>
              <w:tab/>
            </w:r>
            <w:r w:rsidR="002438A4">
              <w:rPr>
                <w:noProof/>
                <w:webHidden/>
              </w:rPr>
              <w:fldChar w:fldCharType="begin"/>
            </w:r>
            <w:r w:rsidR="00447BDA">
              <w:rPr>
                <w:noProof/>
                <w:webHidden/>
              </w:rPr>
              <w:instrText xml:space="preserve"> PAGEREF _Toc367360377 \h </w:instrText>
            </w:r>
            <w:r w:rsidR="002438A4">
              <w:rPr>
                <w:noProof/>
                <w:webHidden/>
              </w:rPr>
            </w:r>
            <w:r w:rsidR="002438A4">
              <w:rPr>
                <w:noProof/>
                <w:webHidden/>
              </w:rPr>
              <w:fldChar w:fldCharType="separate"/>
            </w:r>
            <w:r w:rsidR="00447BDA">
              <w:rPr>
                <w:noProof/>
                <w:webHidden/>
              </w:rPr>
              <w:t>2</w:t>
            </w:r>
            <w:r w:rsidR="002438A4">
              <w:rPr>
                <w:noProof/>
                <w:webHidden/>
              </w:rPr>
              <w:fldChar w:fldCharType="end"/>
            </w:r>
          </w:hyperlink>
        </w:p>
        <w:p w14:paraId="75214557" w14:textId="77777777" w:rsidR="00447BDA" w:rsidRDefault="00095190">
          <w:pPr>
            <w:pStyle w:val="TOC2"/>
            <w:rPr>
              <w:rFonts w:asciiTheme="minorHAnsi" w:eastAsiaTheme="minorEastAsia" w:hAnsiTheme="minorHAnsi" w:cstheme="minorBidi"/>
              <w:noProof/>
              <w:sz w:val="22"/>
              <w:szCs w:val="22"/>
              <w:lang w:val="en-GB" w:eastAsia="en-GB"/>
            </w:rPr>
          </w:pPr>
          <w:hyperlink w:anchor="_Toc367360378" w:history="1">
            <w:r w:rsidR="00447BDA" w:rsidRPr="00214561">
              <w:rPr>
                <w:rStyle w:val="Hyperlink"/>
                <w:noProof/>
              </w:rPr>
              <w:t>GOVERNING BODY</w:t>
            </w:r>
            <w:r w:rsidR="00447BDA">
              <w:rPr>
                <w:noProof/>
                <w:webHidden/>
              </w:rPr>
              <w:tab/>
            </w:r>
            <w:r w:rsidR="002438A4">
              <w:rPr>
                <w:noProof/>
                <w:webHidden/>
              </w:rPr>
              <w:fldChar w:fldCharType="begin"/>
            </w:r>
            <w:r w:rsidR="00447BDA">
              <w:rPr>
                <w:noProof/>
                <w:webHidden/>
              </w:rPr>
              <w:instrText xml:space="preserve"> PAGEREF _Toc367360378 \h </w:instrText>
            </w:r>
            <w:r w:rsidR="002438A4">
              <w:rPr>
                <w:noProof/>
                <w:webHidden/>
              </w:rPr>
            </w:r>
            <w:r w:rsidR="002438A4">
              <w:rPr>
                <w:noProof/>
                <w:webHidden/>
              </w:rPr>
              <w:fldChar w:fldCharType="separate"/>
            </w:r>
            <w:r w:rsidR="00447BDA">
              <w:rPr>
                <w:noProof/>
                <w:webHidden/>
              </w:rPr>
              <w:t>2</w:t>
            </w:r>
            <w:r w:rsidR="002438A4">
              <w:rPr>
                <w:noProof/>
                <w:webHidden/>
              </w:rPr>
              <w:fldChar w:fldCharType="end"/>
            </w:r>
          </w:hyperlink>
        </w:p>
        <w:p w14:paraId="186E060E" w14:textId="77777777" w:rsidR="00447BDA" w:rsidRDefault="00095190">
          <w:pPr>
            <w:pStyle w:val="TOC1"/>
            <w:rPr>
              <w:rFonts w:asciiTheme="minorHAnsi" w:eastAsiaTheme="minorEastAsia" w:hAnsiTheme="minorHAnsi" w:cstheme="minorBidi"/>
              <w:b w:val="0"/>
              <w:noProof/>
              <w:sz w:val="22"/>
              <w:szCs w:val="22"/>
              <w:lang w:val="en-GB" w:eastAsia="en-GB"/>
            </w:rPr>
          </w:pPr>
          <w:hyperlink w:anchor="_Toc367360379" w:history="1">
            <w:r w:rsidR="00447BDA" w:rsidRPr="00214561">
              <w:rPr>
                <w:rStyle w:val="Hyperlink"/>
                <w:bCs/>
                <w:noProof/>
              </w:rPr>
              <w:t>SECTION 2 - PROCEDURE</w:t>
            </w:r>
            <w:r w:rsidR="00447BDA">
              <w:rPr>
                <w:noProof/>
                <w:webHidden/>
              </w:rPr>
              <w:tab/>
            </w:r>
            <w:r w:rsidR="002438A4">
              <w:rPr>
                <w:noProof/>
                <w:webHidden/>
              </w:rPr>
              <w:fldChar w:fldCharType="begin"/>
            </w:r>
            <w:r w:rsidR="00447BDA">
              <w:rPr>
                <w:noProof/>
                <w:webHidden/>
              </w:rPr>
              <w:instrText xml:space="preserve"> PAGEREF _Toc367360379 \h </w:instrText>
            </w:r>
            <w:r w:rsidR="002438A4">
              <w:rPr>
                <w:noProof/>
                <w:webHidden/>
              </w:rPr>
            </w:r>
            <w:r w:rsidR="002438A4">
              <w:rPr>
                <w:noProof/>
                <w:webHidden/>
              </w:rPr>
              <w:fldChar w:fldCharType="separate"/>
            </w:r>
            <w:r w:rsidR="00447BDA">
              <w:rPr>
                <w:noProof/>
                <w:webHidden/>
              </w:rPr>
              <w:t>2</w:t>
            </w:r>
            <w:r w:rsidR="002438A4">
              <w:rPr>
                <w:noProof/>
                <w:webHidden/>
              </w:rPr>
              <w:fldChar w:fldCharType="end"/>
            </w:r>
          </w:hyperlink>
        </w:p>
        <w:p w14:paraId="4FEB0CD8" w14:textId="77777777" w:rsidR="00447BDA" w:rsidRDefault="00095190">
          <w:pPr>
            <w:pStyle w:val="TOC2"/>
            <w:rPr>
              <w:rFonts w:asciiTheme="minorHAnsi" w:eastAsiaTheme="minorEastAsia" w:hAnsiTheme="minorHAnsi" w:cstheme="minorBidi"/>
              <w:noProof/>
              <w:sz w:val="22"/>
              <w:szCs w:val="22"/>
              <w:lang w:val="en-GB" w:eastAsia="en-GB"/>
            </w:rPr>
          </w:pPr>
          <w:hyperlink w:anchor="_Toc367360380" w:history="1">
            <w:r w:rsidR="00447BDA" w:rsidRPr="00214561">
              <w:rPr>
                <w:rStyle w:val="Hyperlink"/>
                <w:noProof/>
              </w:rPr>
              <w:t>1.</w:t>
            </w:r>
            <w:r w:rsidR="00447BDA">
              <w:rPr>
                <w:rFonts w:asciiTheme="minorHAnsi" w:eastAsiaTheme="minorEastAsia" w:hAnsiTheme="minorHAnsi" w:cstheme="minorBidi"/>
                <w:noProof/>
                <w:sz w:val="22"/>
                <w:szCs w:val="22"/>
                <w:lang w:val="en-GB" w:eastAsia="en-GB"/>
              </w:rPr>
              <w:tab/>
            </w:r>
            <w:r w:rsidR="00447BDA" w:rsidRPr="00214561">
              <w:rPr>
                <w:rStyle w:val="Hyperlink"/>
                <w:noProof/>
              </w:rPr>
              <w:t>RESPONSIBILITY</w:t>
            </w:r>
            <w:r w:rsidR="00447BDA">
              <w:rPr>
                <w:noProof/>
                <w:webHidden/>
              </w:rPr>
              <w:tab/>
            </w:r>
            <w:r w:rsidR="002438A4">
              <w:rPr>
                <w:noProof/>
                <w:webHidden/>
              </w:rPr>
              <w:fldChar w:fldCharType="begin"/>
            </w:r>
            <w:r w:rsidR="00447BDA">
              <w:rPr>
                <w:noProof/>
                <w:webHidden/>
              </w:rPr>
              <w:instrText xml:space="preserve"> PAGEREF _Toc367360380 \h </w:instrText>
            </w:r>
            <w:r w:rsidR="002438A4">
              <w:rPr>
                <w:noProof/>
                <w:webHidden/>
              </w:rPr>
            </w:r>
            <w:r w:rsidR="002438A4">
              <w:rPr>
                <w:noProof/>
                <w:webHidden/>
              </w:rPr>
              <w:fldChar w:fldCharType="separate"/>
            </w:r>
            <w:r w:rsidR="00447BDA">
              <w:rPr>
                <w:noProof/>
                <w:webHidden/>
              </w:rPr>
              <w:t>2</w:t>
            </w:r>
            <w:r w:rsidR="002438A4">
              <w:rPr>
                <w:noProof/>
                <w:webHidden/>
              </w:rPr>
              <w:fldChar w:fldCharType="end"/>
            </w:r>
          </w:hyperlink>
        </w:p>
        <w:p w14:paraId="0758986F" w14:textId="77777777" w:rsidR="00447BDA" w:rsidRDefault="00095190">
          <w:pPr>
            <w:pStyle w:val="TOC2"/>
            <w:rPr>
              <w:rFonts w:asciiTheme="minorHAnsi" w:eastAsiaTheme="minorEastAsia" w:hAnsiTheme="minorHAnsi" w:cstheme="minorBidi"/>
              <w:noProof/>
              <w:sz w:val="22"/>
              <w:szCs w:val="22"/>
              <w:lang w:val="en-GB" w:eastAsia="en-GB"/>
            </w:rPr>
          </w:pPr>
          <w:hyperlink w:anchor="_Toc367360381" w:history="1">
            <w:r w:rsidR="00447BDA" w:rsidRPr="00214561">
              <w:rPr>
                <w:rStyle w:val="Hyperlink"/>
                <w:noProof/>
              </w:rPr>
              <w:t>2.</w:t>
            </w:r>
            <w:r w:rsidR="00447BDA">
              <w:rPr>
                <w:rFonts w:asciiTheme="minorHAnsi" w:eastAsiaTheme="minorEastAsia" w:hAnsiTheme="minorHAnsi" w:cstheme="minorBidi"/>
                <w:noProof/>
                <w:sz w:val="22"/>
                <w:szCs w:val="22"/>
                <w:lang w:val="en-GB" w:eastAsia="en-GB"/>
              </w:rPr>
              <w:tab/>
            </w:r>
            <w:r w:rsidR="00447BDA" w:rsidRPr="00214561">
              <w:rPr>
                <w:rStyle w:val="Hyperlink"/>
                <w:noProof/>
              </w:rPr>
              <w:t>COMPOSITION</w:t>
            </w:r>
            <w:r w:rsidR="00447BDA">
              <w:rPr>
                <w:noProof/>
                <w:webHidden/>
              </w:rPr>
              <w:tab/>
            </w:r>
            <w:r w:rsidR="002438A4">
              <w:rPr>
                <w:noProof/>
                <w:webHidden/>
              </w:rPr>
              <w:fldChar w:fldCharType="begin"/>
            </w:r>
            <w:r w:rsidR="00447BDA">
              <w:rPr>
                <w:noProof/>
                <w:webHidden/>
              </w:rPr>
              <w:instrText xml:space="preserve"> PAGEREF _Toc367360381 \h </w:instrText>
            </w:r>
            <w:r w:rsidR="002438A4">
              <w:rPr>
                <w:noProof/>
                <w:webHidden/>
              </w:rPr>
            </w:r>
            <w:r w:rsidR="002438A4">
              <w:rPr>
                <w:noProof/>
                <w:webHidden/>
              </w:rPr>
              <w:fldChar w:fldCharType="separate"/>
            </w:r>
            <w:r w:rsidR="00447BDA">
              <w:rPr>
                <w:noProof/>
                <w:webHidden/>
              </w:rPr>
              <w:t>3</w:t>
            </w:r>
            <w:r w:rsidR="002438A4">
              <w:rPr>
                <w:noProof/>
                <w:webHidden/>
              </w:rPr>
              <w:fldChar w:fldCharType="end"/>
            </w:r>
          </w:hyperlink>
        </w:p>
        <w:p w14:paraId="6CDC8541" w14:textId="77777777" w:rsidR="00447BDA" w:rsidRDefault="00095190">
          <w:pPr>
            <w:pStyle w:val="TOC2"/>
            <w:rPr>
              <w:rFonts w:asciiTheme="minorHAnsi" w:eastAsiaTheme="minorEastAsia" w:hAnsiTheme="minorHAnsi" w:cstheme="minorBidi"/>
              <w:noProof/>
              <w:sz w:val="22"/>
              <w:szCs w:val="22"/>
              <w:lang w:val="en-GB" w:eastAsia="en-GB"/>
            </w:rPr>
          </w:pPr>
          <w:hyperlink w:anchor="_Toc367360382" w:history="1">
            <w:r w:rsidR="00447BDA" w:rsidRPr="00214561">
              <w:rPr>
                <w:rStyle w:val="Hyperlink"/>
                <w:rFonts w:cs="Arial"/>
                <w:noProof/>
              </w:rPr>
              <w:t>2.1</w:t>
            </w:r>
            <w:r w:rsidR="00447BDA">
              <w:rPr>
                <w:rFonts w:asciiTheme="minorHAnsi" w:eastAsiaTheme="minorEastAsia" w:hAnsiTheme="minorHAnsi" w:cstheme="minorBidi"/>
                <w:noProof/>
                <w:sz w:val="22"/>
                <w:szCs w:val="22"/>
                <w:lang w:val="en-GB" w:eastAsia="en-GB"/>
              </w:rPr>
              <w:tab/>
            </w:r>
            <w:r w:rsidR="00447BDA" w:rsidRPr="00214561">
              <w:rPr>
                <w:rStyle w:val="Hyperlink"/>
                <w:rFonts w:cs="Arial"/>
                <w:noProof/>
              </w:rPr>
              <w:t>Membership</w:t>
            </w:r>
            <w:r w:rsidR="00447BDA">
              <w:rPr>
                <w:noProof/>
                <w:webHidden/>
              </w:rPr>
              <w:tab/>
            </w:r>
            <w:r w:rsidR="002438A4">
              <w:rPr>
                <w:noProof/>
                <w:webHidden/>
              </w:rPr>
              <w:fldChar w:fldCharType="begin"/>
            </w:r>
            <w:r w:rsidR="00447BDA">
              <w:rPr>
                <w:noProof/>
                <w:webHidden/>
              </w:rPr>
              <w:instrText xml:space="preserve"> PAGEREF _Toc367360382 \h </w:instrText>
            </w:r>
            <w:r w:rsidR="002438A4">
              <w:rPr>
                <w:noProof/>
                <w:webHidden/>
              </w:rPr>
            </w:r>
            <w:r w:rsidR="002438A4">
              <w:rPr>
                <w:noProof/>
                <w:webHidden/>
              </w:rPr>
              <w:fldChar w:fldCharType="separate"/>
            </w:r>
            <w:r w:rsidR="00447BDA">
              <w:rPr>
                <w:noProof/>
                <w:webHidden/>
              </w:rPr>
              <w:t>3</w:t>
            </w:r>
            <w:r w:rsidR="002438A4">
              <w:rPr>
                <w:noProof/>
                <w:webHidden/>
              </w:rPr>
              <w:fldChar w:fldCharType="end"/>
            </w:r>
          </w:hyperlink>
        </w:p>
        <w:p w14:paraId="62F111E3" w14:textId="77777777" w:rsidR="00447BDA" w:rsidRDefault="00095190">
          <w:pPr>
            <w:pStyle w:val="TOC2"/>
            <w:rPr>
              <w:rFonts w:asciiTheme="minorHAnsi" w:eastAsiaTheme="minorEastAsia" w:hAnsiTheme="minorHAnsi" w:cstheme="minorBidi"/>
              <w:noProof/>
              <w:sz w:val="22"/>
              <w:szCs w:val="22"/>
              <w:lang w:val="en-GB" w:eastAsia="en-GB"/>
            </w:rPr>
          </w:pPr>
          <w:hyperlink w:anchor="_Toc367360383" w:history="1">
            <w:r w:rsidR="00447BDA" w:rsidRPr="00214561">
              <w:rPr>
                <w:rStyle w:val="Hyperlink"/>
                <w:rFonts w:cs="Arial"/>
                <w:noProof/>
              </w:rPr>
              <w:t>2.2</w:t>
            </w:r>
            <w:r w:rsidR="00447BDA">
              <w:rPr>
                <w:rFonts w:asciiTheme="minorHAnsi" w:eastAsiaTheme="minorEastAsia" w:hAnsiTheme="minorHAnsi" w:cstheme="minorBidi"/>
                <w:noProof/>
                <w:sz w:val="22"/>
                <w:szCs w:val="22"/>
                <w:lang w:val="en-GB" w:eastAsia="en-GB"/>
              </w:rPr>
              <w:tab/>
            </w:r>
            <w:r w:rsidR="00447BDA" w:rsidRPr="00214561">
              <w:rPr>
                <w:rStyle w:val="Hyperlink"/>
                <w:rFonts w:cs="Arial"/>
                <w:noProof/>
              </w:rPr>
              <w:t>Chair</w:t>
            </w:r>
            <w:r w:rsidR="00447BDA">
              <w:rPr>
                <w:noProof/>
                <w:webHidden/>
              </w:rPr>
              <w:tab/>
            </w:r>
            <w:r w:rsidR="002438A4">
              <w:rPr>
                <w:noProof/>
                <w:webHidden/>
              </w:rPr>
              <w:fldChar w:fldCharType="begin"/>
            </w:r>
            <w:r w:rsidR="00447BDA">
              <w:rPr>
                <w:noProof/>
                <w:webHidden/>
              </w:rPr>
              <w:instrText xml:space="preserve"> PAGEREF _Toc367360383 \h </w:instrText>
            </w:r>
            <w:r w:rsidR="002438A4">
              <w:rPr>
                <w:noProof/>
                <w:webHidden/>
              </w:rPr>
            </w:r>
            <w:r w:rsidR="002438A4">
              <w:rPr>
                <w:noProof/>
                <w:webHidden/>
              </w:rPr>
              <w:fldChar w:fldCharType="separate"/>
            </w:r>
            <w:r w:rsidR="00447BDA">
              <w:rPr>
                <w:noProof/>
                <w:webHidden/>
              </w:rPr>
              <w:t>3</w:t>
            </w:r>
            <w:r w:rsidR="002438A4">
              <w:rPr>
                <w:noProof/>
                <w:webHidden/>
              </w:rPr>
              <w:fldChar w:fldCharType="end"/>
            </w:r>
          </w:hyperlink>
        </w:p>
        <w:p w14:paraId="5548144B" w14:textId="77777777" w:rsidR="00447BDA" w:rsidRDefault="00095190">
          <w:pPr>
            <w:pStyle w:val="TOC2"/>
            <w:rPr>
              <w:rFonts w:asciiTheme="minorHAnsi" w:eastAsiaTheme="minorEastAsia" w:hAnsiTheme="minorHAnsi" w:cstheme="minorBidi"/>
              <w:noProof/>
              <w:sz w:val="22"/>
              <w:szCs w:val="22"/>
              <w:lang w:val="en-GB" w:eastAsia="en-GB"/>
            </w:rPr>
          </w:pPr>
          <w:hyperlink w:anchor="_Toc367360384" w:history="1">
            <w:r w:rsidR="00447BDA" w:rsidRPr="00214561">
              <w:rPr>
                <w:rStyle w:val="Hyperlink"/>
                <w:noProof/>
              </w:rPr>
              <w:t>3.</w:t>
            </w:r>
            <w:r w:rsidR="00447BDA">
              <w:rPr>
                <w:rFonts w:asciiTheme="minorHAnsi" w:eastAsiaTheme="minorEastAsia" w:hAnsiTheme="minorHAnsi" w:cstheme="minorBidi"/>
                <w:noProof/>
                <w:sz w:val="22"/>
                <w:szCs w:val="22"/>
                <w:lang w:val="en-GB" w:eastAsia="en-GB"/>
              </w:rPr>
              <w:tab/>
            </w:r>
            <w:r w:rsidR="00447BDA" w:rsidRPr="00214561">
              <w:rPr>
                <w:rStyle w:val="Hyperlink"/>
                <w:noProof/>
              </w:rPr>
              <w:t>OPERATING PROCEDURES</w:t>
            </w:r>
            <w:r w:rsidR="00447BDA">
              <w:rPr>
                <w:noProof/>
                <w:webHidden/>
              </w:rPr>
              <w:tab/>
            </w:r>
            <w:r w:rsidR="002438A4">
              <w:rPr>
                <w:noProof/>
                <w:webHidden/>
              </w:rPr>
              <w:fldChar w:fldCharType="begin"/>
            </w:r>
            <w:r w:rsidR="00447BDA">
              <w:rPr>
                <w:noProof/>
                <w:webHidden/>
              </w:rPr>
              <w:instrText xml:space="preserve"> PAGEREF _Toc367360384 \h </w:instrText>
            </w:r>
            <w:r w:rsidR="002438A4">
              <w:rPr>
                <w:noProof/>
                <w:webHidden/>
              </w:rPr>
            </w:r>
            <w:r w:rsidR="002438A4">
              <w:rPr>
                <w:noProof/>
                <w:webHidden/>
              </w:rPr>
              <w:fldChar w:fldCharType="separate"/>
            </w:r>
            <w:r w:rsidR="00447BDA">
              <w:rPr>
                <w:noProof/>
                <w:webHidden/>
              </w:rPr>
              <w:t>3</w:t>
            </w:r>
            <w:r w:rsidR="002438A4">
              <w:rPr>
                <w:noProof/>
                <w:webHidden/>
              </w:rPr>
              <w:fldChar w:fldCharType="end"/>
            </w:r>
          </w:hyperlink>
        </w:p>
        <w:p w14:paraId="493F717D" w14:textId="77777777" w:rsidR="00447BDA" w:rsidRDefault="00095190">
          <w:pPr>
            <w:pStyle w:val="TOC2"/>
            <w:rPr>
              <w:rFonts w:asciiTheme="minorHAnsi" w:eastAsiaTheme="minorEastAsia" w:hAnsiTheme="minorHAnsi" w:cstheme="minorBidi"/>
              <w:noProof/>
              <w:sz w:val="22"/>
              <w:szCs w:val="22"/>
              <w:lang w:val="en-GB" w:eastAsia="en-GB"/>
            </w:rPr>
          </w:pPr>
          <w:hyperlink w:anchor="_Toc367360385" w:history="1">
            <w:r w:rsidR="00447BDA" w:rsidRPr="00214561">
              <w:rPr>
                <w:rStyle w:val="Hyperlink"/>
                <w:rFonts w:cs="Arial"/>
                <w:noProof/>
              </w:rPr>
              <w:t>3.1</w:t>
            </w:r>
            <w:r w:rsidR="00447BDA">
              <w:rPr>
                <w:rFonts w:asciiTheme="minorHAnsi" w:eastAsiaTheme="minorEastAsia" w:hAnsiTheme="minorHAnsi" w:cstheme="minorBidi"/>
                <w:noProof/>
                <w:sz w:val="22"/>
                <w:szCs w:val="22"/>
                <w:lang w:val="en-GB" w:eastAsia="en-GB"/>
              </w:rPr>
              <w:tab/>
            </w:r>
            <w:r w:rsidR="00447BDA" w:rsidRPr="00214561">
              <w:rPr>
                <w:rStyle w:val="Hyperlink"/>
                <w:rFonts w:cs="Arial"/>
                <w:noProof/>
              </w:rPr>
              <w:t>Quorum</w:t>
            </w:r>
            <w:r w:rsidR="00447BDA">
              <w:rPr>
                <w:noProof/>
                <w:webHidden/>
              </w:rPr>
              <w:tab/>
            </w:r>
            <w:r w:rsidR="002438A4">
              <w:rPr>
                <w:noProof/>
                <w:webHidden/>
              </w:rPr>
              <w:fldChar w:fldCharType="begin"/>
            </w:r>
            <w:r w:rsidR="00447BDA">
              <w:rPr>
                <w:noProof/>
                <w:webHidden/>
              </w:rPr>
              <w:instrText xml:space="preserve"> PAGEREF _Toc367360385 \h </w:instrText>
            </w:r>
            <w:r w:rsidR="002438A4">
              <w:rPr>
                <w:noProof/>
                <w:webHidden/>
              </w:rPr>
            </w:r>
            <w:r w:rsidR="002438A4">
              <w:rPr>
                <w:noProof/>
                <w:webHidden/>
              </w:rPr>
              <w:fldChar w:fldCharType="separate"/>
            </w:r>
            <w:r w:rsidR="00447BDA">
              <w:rPr>
                <w:noProof/>
                <w:webHidden/>
              </w:rPr>
              <w:t>3</w:t>
            </w:r>
            <w:r w:rsidR="002438A4">
              <w:rPr>
                <w:noProof/>
                <w:webHidden/>
              </w:rPr>
              <w:fldChar w:fldCharType="end"/>
            </w:r>
          </w:hyperlink>
        </w:p>
        <w:p w14:paraId="21F1A5FF" w14:textId="77777777" w:rsidR="00447BDA" w:rsidRDefault="00095190">
          <w:pPr>
            <w:pStyle w:val="TOC2"/>
            <w:rPr>
              <w:rFonts w:asciiTheme="minorHAnsi" w:eastAsiaTheme="minorEastAsia" w:hAnsiTheme="minorHAnsi" w:cstheme="minorBidi"/>
              <w:noProof/>
              <w:sz w:val="22"/>
              <w:szCs w:val="22"/>
              <w:lang w:val="en-GB" w:eastAsia="en-GB"/>
            </w:rPr>
          </w:pPr>
          <w:hyperlink w:anchor="_Toc367360386" w:history="1">
            <w:r w:rsidR="00447BDA" w:rsidRPr="00214561">
              <w:rPr>
                <w:rStyle w:val="Hyperlink"/>
                <w:rFonts w:cs="Arial"/>
                <w:noProof/>
              </w:rPr>
              <w:t>3.2</w:t>
            </w:r>
            <w:r w:rsidR="00447BDA">
              <w:rPr>
                <w:rFonts w:asciiTheme="minorHAnsi" w:eastAsiaTheme="minorEastAsia" w:hAnsiTheme="minorHAnsi" w:cstheme="minorBidi"/>
                <w:noProof/>
                <w:sz w:val="22"/>
                <w:szCs w:val="22"/>
                <w:lang w:val="en-GB" w:eastAsia="en-GB"/>
              </w:rPr>
              <w:tab/>
            </w:r>
            <w:r w:rsidR="00447BDA" w:rsidRPr="00214561">
              <w:rPr>
                <w:rStyle w:val="Hyperlink"/>
                <w:rFonts w:cs="Arial"/>
                <w:noProof/>
              </w:rPr>
              <w:t>Meetings</w:t>
            </w:r>
            <w:r w:rsidR="00447BDA">
              <w:rPr>
                <w:noProof/>
                <w:webHidden/>
              </w:rPr>
              <w:tab/>
            </w:r>
            <w:r w:rsidR="002438A4">
              <w:rPr>
                <w:noProof/>
                <w:webHidden/>
              </w:rPr>
              <w:fldChar w:fldCharType="begin"/>
            </w:r>
            <w:r w:rsidR="00447BDA">
              <w:rPr>
                <w:noProof/>
                <w:webHidden/>
              </w:rPr>
              <w:instrText xml:space="preserve"> PAGEREF _Toc367360386 \h </w:instrText>
            </w:r>
            <w:r w:rsidR="002438A4">
              <w:rPr>
                <w:noProof/>
                <w:webHidden/>
              </w:rPr>
            </w:r>
            <w:r w:rsidR="002438A4">
              <w:rPr>
                <w:noProof/>
                <w:webHidden/>
              </w:rPr>
              <w:fldChar w:fldCharType="separate"/>
            </w:r>
            <w:r w:rsidR="00447BDA">
              <w:rPr>
                <w:noProof/>
                <w:webHidden/>
              </w:rPr>
              <w:t>3</w:t>
            </w:r>
            <w:r w:rsidR="002438A4">
              <w:rPr>
                <w:noProof/>
                <w:webHidden/>
              </w:rPr>
              <w:fldChar w:fldCharType="end"/>
            </w:r>
          </w:hyperlink>
        </w:p>
        <w:p w14:paraId="4E79FC74" w14:textId="77777777" w:rsidR="00447BDA" w:rsidRDefault="00095190">
          <w:pPr>
            <w:pStyle w:val="TOC2"/>
            <w:rPr>
              <w:rFonts w:asciiTheme="minorHAnsi" w:eastAsiaTheme="minorEastAsia" w:hAnsiTheme="minorHAnsi" w:cstheme="minorBidi"/>
              <w:noProof/>
              <w:sz w:val="22"/>
              <w:szCs w:val="22"/>
              <w:lang w:val="en-GB" w:eastAsia="en-GB"/>
            </w:rPr>
          </w:pPr>
          <w:hyperlink w:anchor="_Toc367360387" w:history="1">
            <w:r w:rsidR="00447BDA" w:rsidRPr="00214561">
              <w:rPr>
                <w:rStyle w:val="Hyperlink"/>
                <w:rFonts w:cs="Arial"/>
                <w:noProof/>
              </w:rPr>
              <w:t>3.3</w:t>
            </w:r>
            <w:r w:rsidR="00447BDA">
              <w:rPr>
                <w:rFonts w:asciiTheme="minorHAnsi" w:eastAsiaTheme="minorEastAsia" w:hAnsiTheme="minorHAnsi" w:cstheme="minorBidi"/>
                <w:noProof/>
                <w:sz w:val="22"/>
                <w:szCs w:val="22"/>
                <w:lang w:val="en-GB" w:eastAsia="en-GB"/>
              </w:rPr>
              <w:tab/>
            </w:r>
            <w:r w:rsidR="00447BDA" w:rsidRPr="00214561">
              <w:rPr>
                <w:rStyle w:val="Hyperlink"/>
                <w:rFonts w:cs="Arial"/>
                <w:noProof/>
              </w:rPr>
              <w:t>Reports</w:t>
            </w:r>
            <w:r w:rsidR="00447BDA">
              <w:rPr>
                <w:noProof/>
                <w:webHidden/>
              </w:rPr>
              <w:tab/>
            </w:r>
            <w:r w:rsidR="002438A4">
              <w:rPr>
                <w:noProof/>
                <w:webHidden/>
              </w:rPr>
              <w:fldChar w:fldCharType="begin"/>
            </w:r>
            <w:r w:rsidR="00447BDA">
              <w:rPr>
                <w:noProof/>
                <w:webHidden/>
              </w:rPr>
              <w:instrText xml:space="preserve"> PAGEREF _Toc367360387 \h </w:instrText>
            </w:r>
            <w:r w:rsidR="002438A4">
              <w:rPr>
                <w:noProof/>
                <w:webHidden/>
              </w:rPr>
            </w:r>
            <w:r w:rsidR="002438A4">
              <w:rPr>
                <w:noProof/>
                <w:webHidden/>
              </w:rPr>
              <w:fldChar w:fldCharType="separate"/>
            </w:r>
            <w:r w:rsidR="00447BDA">
              <w:rPr>
                <w:noProof/>
                <w:webHidden/>
              </w:rPr>
              <w:t>4</w:t>
            </w:r>
            <w:r w:rsidR="002438A4">
              <w:rPr>
                <w:noProof/>
                <w:webHidden/>
              </w:rPr>
              <w:fldChar w:fldCharType="end"/>
            </w:r>
          </w:hyperlink>
        </w:p>
        <w:p w14:paraId="38D6DFA8" w14:textId="77777777" w:rsidR="00447BDA" w:rsidRDefault="00095190">
          <w:pPr>
            <w:pStyle w:val="TOC2"/>
            <w:rPr>
              <w:rFonts w:asciiTheme="minorHAnsi" w:eastAsiaTheme="minorEastAsia" w:hAnsiTheme="minorHAnsi" w:cstheme="minorBidi"/>
              <w:noProof/>
              <w:sz w:val="22"/>
              <w:szCs w:val="22"/>
              <w:lang w:val="en-GB" w:eastAsia="en-GB"/>
            </w:rPr>
          </w:pPr>
          <w:hyperlink w:anchor="_Toc367360388" w:history="1">
            <w:r w:rsidR="00447BDA" w:rsidRPr="00214561">
              <w:rPr>
                <w:rStyle w:val="Hyperlink"/>
                <w:rFonts w:cs="Arial"/>
                <w:noProof/>
              </w:rPr>
              <w:t>3.4</w:t>
            </w:r>
            <w:r w:rsidR="00447BDA">
              <w:rPr>
                <w:rFonts w:asciiTheme="minorHAnsi" w:eastAsiaTheme="minorEastAsia" w:hAnsiTheme="minorHAnsi" w:cstheme="minorBidi"/>
                <w:noProof/>
                <w:sz w:val="22"/>
                <w:szCs w:val="22"/>
                <w:lang w:val="en-GB" w:eastAsia="en-GB"/>
              </w:rPr>
              <w:tab/>
            </w:r>
            <w:r w:rsidR="00447BDA" w:rsidRPr="00214561">
              <w:rPr>
                <w:rStyle w:val="Hyperlink"/>
                <w:rFonts w:cs="Arial"/>
                <w:noProof/>
              </w:rPr>
              <w:t>Evaluation and Review</w:t>
            </w:r>
            <w:r w:rsidR="00447BDA">
              <w:rPr>
                <w:noProof/>
                <w:webHidden/>
              </w:rPr>
              <w:tab/>
            </w:r>
            <w:r w:rsidR="002438A4">
              <w:rPr>
                <w:noProof/>
                <w:webHidden/>
              </w:rPr>
              <w:fldChar w:fldCharType="begin"/>
            </w:r>
            <w:r w:rsidR="00447BDA">
              <w:rPr>
                <w:noProof/>
                <w:webHidden/>
              </w:rPr>
              <w:instrText xml:space="preserve"> PAGEREF _Toc367360388 \h </w:instrText>
            </w:r>
            <w:r w:rsidR="002438A4">
              <w:rPr>
                <w:noProof/>
                <w:webHidden/>
              </w:rPr>
            </w:r>
            <w:r w:rsidR="002438A4">
              <w:rPr>
                <w:noProof/>
                <w:webHidden/>
              </w:rPr>
              <w:fldChar w:fldCharType="separate"/>
            </w:r>
            <w:r w:rsidR="00447BDA">
              <w:rPr>
                <w:noProof/>
                <w:webHidden/>
              </w:rPr>
              <w:t>4</w:t>
            </w:r>
            <w:r w:rsidR="002438A4">
              <w:rPr>
                <w:noProof/>
                <w:webHidden/>
              </w:rPr>
              <w:fldChar w:fldCharType="end"/>
            </w:r>
          </w:hyperlink>
        </w:p>
        <w:p w14:paraId="264F10FE" w14:textId="77777777" w:rsidR="00447BDA" w:rsidRDefault="00095190">
          <w:pPr>
            <w:pStyle w:val="TOC1"/>
            <w:rPr>
              <w:rFonts w:asciiTheme="minorHAnsi" w:eastAsiaTheme="minorEastAsia" w:hAnsiTheme="minorHAnsi" w:cstheme="minorBidi"/>
              <w:b w:val="0"/>
              <w:noProof/>
              <w:sz w:val="22"/>
              <w:szCs w:val="22"/>
              <w:lang w:val="en-GB" w:eastAsia="en-GB"/>
            </w:rPr>
          </w:pPr>
          <w:hyperlink w:anchor="_Toc367360389" w:history="1">
            <w:r w:rsidR="00447BDA" w:rsidRPr="00214561">
              <w:rPr>
                <w:rStyle w:val="Hyperlink"/>
                <w:bCs/>
                <w:noProof/>
              </w:rPr>
              <w:t>SECTION 3 - GOVERNANCE</w:t>
            </w:r>
            <w:r w:rsidR="00447BDA">
              <w:rPr>
                <w:noProof/>
                <w:webHidden/>
              </w:rPr>
              <w:tab/>
            </w:r>
            <w:r w:rsidR="002438A4">
              <w:rPr>
                <w:noProof/>
                <w:webHidden/>
              </w:rPr>
              <w:fldChar w:fldCharType="begin"/>
            </w:r>
            <w:r w:rsidR="00447BDA">
              <w:rPr>
                <w:noProof/>
                <w:webHidden/>
              </w:rPr>
              <w:instrText xml:space="preserve"> PAGEREF _Toc367360389 \h </w:instrText>
            </w:r>
            <w:r w:rsidR="002438A4">
              <w:rPr>
                <w:noProof/>
                <w:webHidden/>
              </w:rPr>
            </w:r>
            <w:r w:rsidR="002438A4">
              <w:rPr>
                <w:noProof/>
                <w:webHidden/>
              </w:rPr>
              <w:fldChar w:fldCharType="separate"/>
            </w:r>
            <w:r w:rsidR="00447BDA">
              <w:rPr>
                <w:noProof/>
                <w:webHidden/>
              </w:rPr>
              <w:t>4</w:t>
            </w:r>
            <w:r w:rsidR="002438A4">
              <w:rPr>
                <w:noProof/>
                <w:webHidden/>
              </w:rPr>
              <w:fldChar w:fldCharType="end"/>
            </w:r>
          </w:hyperlink>
        </w:p>
        <w:p w14:paraId="424B9566" w14:textId="77777777" w:rsidR="00447BDA" w:rsidRDefault="00095190">
          <w:pPr>
            <w:pStyle w:val="TOC2"/>
            <w:rPr>
              <w:rFonts w:asciiTheme="minorHAnsi" w:eastAsiaTheme="minorEastAsia" w:hAnsiTheme="minorHAnsi" w:cstheme="minorBidi"/>
              <w:noProof/>
              <w:sz w:val="22"/>
              <w:szCs w:val="22"/>
              <w:lang w:val="en-GB" w:eastAsia="en-GB"/>
            </w:rPr>
          </w:pPr>
          <w:hyperlink w:anchor="_Toc367360390" w:history="1">
            <w:r w:rsidR="00447BDA" w:rsidRPr="00214561">
              <w:rPr>
                <w:rStyle w:val="Hyperlink"/>
                <w:noProof/>
              </w:rPr>
              <w:t>1.</w:t>
            </w:r>
            <w:r w:rsidR="00447BDA">
              <w:rPr>
                <w:rFonts w:asciiTheme="minorHAnsi" w:eastAsiaTheme="minorEastAsia" w:hAnsiTheme="minorHAnsi" w:cstheme="minorBidi"/>
                <w:noProof/>
                <w:sz w:val="22"/>
                <w:szCs w:val="22"/>
                <w:lang w:val="en-GB" w:eastAsia="en-GB"/>
              </w:rPr>
              <w:tab/>
            </w:r>
            <w:r w:rsidR="00447BDA" w:rsidRPr="00214561">
              <w:rPr>
                <w:rStyle w:val="Hyperlink"/>
                <w:noProof/>
              </w:rPr>
              <w:t>RESPONSIBILITY</w:t>
            </w:r>
            <w:r w:rsidR="00447BDA">
              <w:rPr>
                <w:noProof/>
                <w:webHidden/>
              </w:rPr>
              <w:tab/>
            </w:r>
            <w:r w:rsidR="002438A4">
              <w:rPr>
                <w:noProof/>
                <w:webHidden/>
              </w:rPr>
              <w:fldChar w:fldCharType="begin"/>
            </w:r>
            <w:r w:rsidR="00447BDA">
              <w:rPr>
                <w:noProof/>
                <w:webHidden/>
              </w:rPr>
              <w:instrText xml:space="preserve"> PAGEREF _Toc367360390 \h </w:instrText>
            </w:r>
            <w:r w:rsidR="002438A4">
              <w:rPr>
                <w:noProof/>
                <w:webHidden/>
              </w:rPr>
            </w:r>
            <w:r w:rsidR="002438A4">
              <w:rPr>
                <w:noProof/>
                <w:webHidden/>
              </w:rPr>
              <w:fldChar w:fldCharType="separate"/>
            </w:r>
            <w:r w:rsidR="00447BDA">
              <w:rPr>
                <w:noProof/>
                <w:webHidden/>
              </w:rPr>
              <w:t>4</w:t>
            </w:r>
            <w:r w:rsidR="002438A4">
              <w:rPr>
                <w:noProof/>
                <w:webHidden/>
              </w:rPr>
              <w:fldChar w:fldCharType="end"/>
            </w:r>
          </w:hyperlink>
        </w:p>
        <w:p w14:paraId="68AF3B93" w14:textId="77777777" w:rsidR="00447BDA" w:rsidRDefault="00095190">
          <w:pPr>
            <w:pStyle w:val="TOC2"/>
            <w:rPr>
              <w:rFonts w:asciiTheme="minorHAnsi" w:eastAsiaTheme="minorEastAsia" w:hAnsiTheme="minorHAnsi" w:cstheme="minorBidi"/>
              <w:noProof/>
              <w:sz w:val="22"/>
              <w:szCs w:val="22"/>
              <w:lang w:val="en-GB" w:eastAsia="en-GB"/>
            </w:rPr>
          </w:pPr>
          <w:hyperlink w:anchor="_Toc367360391" w:history="1">
            <w:r w:rsidR="00447BDA" w:rsidRPr="00214561">
              <w:rPr>
                <w:rStyle w:val="Hyperlink"/>
                <w:noProof/>
              </w:rPr>
              <w:t>3.</w:t>
            </w:r>
            <w:r w:rsidR="00447BDA">
              <w:rPr>
                <w:rFonts w:asciiTheme="minorHAnsi" w:eastAsiaTheme="minorEastAsia" w:hAnsiTheme="minorHAnsi" w:cstheme="minorBidi"/>
                <w:noProof/>
                <w:sz w:val="22"/>
                <w:szCs w:val="22"/>
                <w:lang w:val="en-GB" w:eastAsia="en-GB"/>
              </w:rPr>
              <w:tab/>
            </w:r>
            <w:r w:rsidR="00447BDA" w:rsidRPr="00214561">
              <w:rPr>
                <w:rStyle w:val="Hyperlink"/>
                <w:noProof/>
              </w:rPr>
              <w:t>VERSION CONTROL AND CHANGE HISTORY</w:t>
            </w:r>
            <w:r w:rsidR="00447BDA">
              <w:rPr>
                <w:noProof/>
                <w:webHidden/>
              </w:rPr>
              <w:tab/>
            </w:r>
            <w:r w:rsidR="002438A4">
              <w:rPr>
                <w:noProof/>
                <w:webHidden/>
              </w:rPr>
              <w:fldChar w:fldCharType="begin"/>
            </w:r>
            <w:r w:rsidR="00447BDA">
              <w:rPr>
                <w:noProof/>
                <w:webHidden/>
              </w:rPr>
              <w:instrText xml:space="preserve"> PAGEREF _Toc367360391 \h </w:instrText>
            </w:r>
            <w:r w:rsidR="002438A4">
              <w:rPr>
                <w:noProof/>
                <w:webHidden/>
              </w:rPr>
            </w:r>
            <w:r w:rsidR="002438A4">
              <w:rPr>
                <w:noProof/>
                <w:webHidden/>
              </w:rPr>
              <w:fldChar w:fldCharType="separate"/>
            </w:r>
            <w:r w:rsidR="00447BDA">
              <w:rPr>
                <w:noProof/>
                <w:webHidden/>
              </w:rPr>
              <w:t>4</w:t>
            </w:r>
            <w:r w:rsidR="002438A4">
              <w:rPr>
                <w:noProof/>
                <w:webHidden/>
              </w:rPr>
              <w:fldChar w:fldCharType="end"/>
            </w:r>
          </w:hyperlink>
        </w:p>
        <w:p w14:paraId="258D6838" w14:textId="77777777" w:rsidR="00917BBB" w:rsidRDefault="002438A4" w:rsidP="00C5022E">
          <w:pPr>
            <w:spacing w:line="276" w:lineRule="auto"/>
          </w:pPr>
          <w:r w:rsidRPr="00917BBB">
            <w:rPr>
              <w:rFonts w:asciiTheme="minorHAnsi" w:hAnsiTheme="minorHAnsi"/>
              <w:b/>
              <w:bCs/>
              <w:noProof/>
              <w:sz w:val="24"/>
            </w:rPr>
            <w:fldChar w:fldCharType="end"/>
          </w:r>
        </w:p>
      </w:sdtContent>
    </w:sdt>
    <w:p w14:paraId="3CE402D0" w14:textId="77777777" w:rsidR="00917BBB" w:rsidRPr="00AE50BA" w:rsidRDefault="00917BBB" w:rsidP="00C5022E">
      <w:pPr>
        <w:spacing w:line="276" w:lineRule="auto"/>
        <w:rPr>
          <w:rFonts w:asciiTheme="minorHAnsi" w:hAnsiTheme="minorHAnsi"/>
          <w:sz w:val="24"/>
          <w:szCs w:val="24"/>
        </w:rPr>
      </w:pPr>
    </w:p>
    <w:p w14:paraId="124CB092" w14:textId="77777777" w:rsidR="00F77F0D" w:rsidRPr="00081BA9" w:rsidRDefault="00917BBB" w:rsidP="00C5022E">
      <w:pPr>
        <w:spacing w:after="200" w:line="276" w:lineRule="auto"/>
        <w:rPr>
          <w:rFonts w:asciiTheme="minorHAnsi" w:hAnsiTheme="minorHAnsi"/>
          <w:b/>
          <w:bCs/>
          <w:kern w:val="28"/>
          <w:sz w:val="24"/>
          <w:szCs w:val="24"/>
          <w:u w:val="single"/>
        </w:rPr>
      </w:pPr>
      <w:bookmarkStart w:id="4" w:name="_Toc175975136"/>
      <w:bookmarkStart w:id="5" w:name="_Toc175975554"/>
      <w:bookmarkEnd w:id="1"/>
      <w:bookmarkEnd w:id="2"/>
      <w:bookmarkEnd w:id="3"/>
      <w:r>
        <w:rPr>
          <w:rFonts w:asciiTheme="minorHAnsi" w:hAnsiTheme="minorHAnsi"/>
          <w:bCs/>
          <w:sz w:val="24"/>
          <w:szCs w:val="24"/>
          <w:u w:val="single"/>
        </w:rPr>
        <w:br w:type="page"/>
      </w:r>
    </w:p>
    <w:p w14:paraId="231E7DB3" w14:textId="77777777" w:rsidR="00F77F0D" w:rsidRPr="00E26E81" w:rsidRDefault="00F77F0D" w:rsidP="00C5022E">
      <w:pPr>
        <w:pStyle w:val="Heading1"/>
        <w:tabs>
          <w:tab w:val="clear" w:pos="851"/>
        </w:tabs>
        <w:spacing w:before="120" w:line="276" w:lineRule="auto"/>
        <w:rPr>
          <w:rFonts w:asciiTheme="minorHAnsi" w:hAnsiTheme="minorHAnsi"/>
          <w:sz w:val="24"/>
          <w:szCs w:val="24"/>
          <w:u w:val="single"/>
        </w:rPr>
      </w:pPr>
      <w:bookmarkStart w:id="6" w:name="_Toc367360376"/>
      <w:r w:rsidRPr="00E26E81">
        <w:rPr>
          <w:rFonts w:asciiTheme="minorHAnsi" w:hAnsiTheme="minorHAnsi"/>
          <w:bCs/>
          <w:sz w:val="24"/>
          <w:szCs w:val="24"/>
          <w:u w:val="single"/>
        </w:rPr>
        <w:lastRenderedPageBreak/>
        <w:t>SECTION 1 - INTRODUCTION</w:t>
      </w:r>
      <w:bookmarkEnd w:id="4"/>
      <w:bookmarkEnd w:id="5"/>
      <w:bookmarkEnd w:id="6"/>
    </w:p>
    <w:p w14:paraId="63C8F964" w14:textId="77777777" w:rsidR="00F77F0D" w:rsidRPr="00AE50BA" w:rsidRDefault="00F77F0D" w:rsidP="00C5022E">
      <w:pPr>
        <w:pStyle w:val="Heading4"/>
        <w:spacing w:before="60" w:after="0" w:line="276" w:lineRule="auto"/>
        <w:rPr>
          <w:rFonts w:asciiTheme="minorHAnsi" w:hAnsiTheme="minorHAnsi"/>
          <w:sz w:val="24"/>
          <w:szCs w:val="24"/>
        </w:rPr>
      </w:pPr>
    </w:p>
    <w:p w14:paraId="30146877" w14:textId="77777777" w:rsidR="00F77F0D" w:rsidRPr="00AE50BA" w:rsidRDefault="00F77F0D" w:rsidP="00C5022E">
      <w:pPr>
        <w:pStyle w:val="Heading2"/>
        <w:spacing w:before="60" w:after="0" w:line="276" w:lineRule="auto"/>
        <w:ind w:firstLine="0"/>
        <w:rPr>
          <w:rFonts w:asciiTheme="minorHAnsi" w:hAnsiTheme="minorHAnsi"/>
          <w:sz w:val="24"/>
          <w:szCs w:val="24"/>
        </w:rPr>
      </w:pPr>
      <w:bookmarkStart w:id="7" w:name="_Toc165958208"/>
      <w:bookmarkStart w:id="8" w:name="_Toc165958401"/>
      <w:bookmarkStart w:id="9" w:name="_Toc167256105"/>
      <w:bookmarkStart w:id="10" w:name="_Toc175975555"/>
      <w:bookmarkStart w:id="11" w:name="_Toc367360377"/>
      <w:bookmarkStart w:id="12" w:name="_Toc165958202"/>
      <w:bookmarkStart w:id="13" w:name="_Toc165958397"/>
      <w:r w:rsidRPr="00AE50BA">
        <w:rPr>
          <w:rFonts w:asciiTheme="minorHAnsi" w:hAnsiTheme="minorHAnsi"/>
          <w:sz w:val="24"/>
          <w:szCs w:val="24"/>
        </w:rPr>
        <w:t>PURPOSE</w:t>
      </w:r>
      <w:bookmarkEnd w:id="7"/>
      <w:bookmarkEnd w:id="8"/>
      <w:bookmarkEnd w:id="9"/>
      <w:bookmarkEnd w:id="10"/>
      <w:bookmarkEnd w:id="11"/>
    </w:p>
    <w:p w14:paraId="19F86FBB" w14:textId="77777777" w:rsidR="00F77F0D" w:rsidRPr="00AE50BA" w:rsidRDefault="00F77F0D" w:rsidP="00C5022E">
      <w:pPr>
        <w:spacing w:line="276" w:lineRule="auto"/>
        <w:ind w:right="-6"/>
        <w:rPr>
          <w:rFonts w:asciiTheme="minorHAnsi" w:hAnsiTheme="minorHAnsi" w:cs="Arial"/>
          <w:sz w:val="24"/>
          <w:szCs w:val="24"/>
        </w:rPr>
      </w:pPr>
      <w:r w:rsidRPr="00AE50BA">
        <w:rPr>
          <w:rFonts w:asciiTheme="minorHAnsi" w:hAnsiTheme="minorHAnsi" w:cs="Arial"/>
          <w:sz w:val="24"/>
          <w:szCs w:val="24"/>
        </w:rPr>
        <w:t xml:space="preserve">The purpose of this document is to set out the terms of reference, composition and operating arrangements of the </w:t>
      </w:r>
      <w:r w:rsidR="007E5F2B">
        <w:rPr>
          <w:rFonts w:asciiTheme="minorHAnsi" w:hAnsiTheme="minorHAnsi" w:cs="Arial"/>
          <w:sz w:val="24"/>
          <w:szCs w:val="24"/>
        </w:rPr>
        <w:t xml:space="preserve">Inclusivity </w:t>
      </w:r>
      <w:r w:rsidR="00BC3C0A" w:rsidRPr="00BC3C0A">
        <w:rPr>
          <w:rFonts w:asciiTheme="minorHAnsi" w:hAnsiTheme="minorHAnsi" w:cs="Arial"/>
          <w:sz w:val="24"/>
          <w:szCs w:val="24"/>
        </w:rPr>
        <w:t xml:space="preserve">Development &amp; Implementation Group </w:t>
      </w:r>
      <w:r w:rsidR="00BC3C0A">
        <w:rPr>
          <w:rFonts w:asciiTheme="minorHAnsi" w:hAnsiTheme="minorHAnsi" w:cs="Arial"/>
          <w:sz w:val="24"/>
          <w:szCs w:val="24"/>
        </w:rPr>
        <w:t>(IDIG</w:t>
      </w:r>
      <w:r w:rsidR="00582567">
        <w:rPr>
          <w:rFonts w:asciiTheme="minorHAnsi" w:hAnsiTheme="minorHAnsi" w:cs="Arial"/>
          <w:sz w:val="24"/>
          <w:szCs w:val="24"/>
        </w:rPr>
        <w:t>)</w:t>
      </w:r>
    </w:p>
    <w:bookmarkEnd w:id="12"/>
    <w:bookmarkEnd w:id="13"/>
    <w:p w14:paraId="6AE30BE2" w14:textId="77777777" w:rsidR="00F77F0D" w:rsidRPr="00AE50BA" w:rsidRDefault="00F77F0D" w:rsidP="00C5022E">
      <w:pPr>
        <w:spacing w:before="60" w:line="276" w:lineRule="auto"/>
        <w:rPr>
          <w:rFonts w:asciiTheme="minorHAnsi" w:hAnsiTheme="minorHAnsi"/>
          <w:sz w:val="24"/>
          <w:szCs w:val="24"/>
        </w:rPr>
      </w:pPr>
    </w:p>
    <w:p w14:paraId="234BCAB9" w14:textId="77777777" w:rsidR="00F77F0D" w:rsidRPr="00096234" w:rsidRDefault="00F77F0D" w:rsidP="00C5022E">
      <w:pPr>
        <w:pStyle w:val="Heading2"/>
        <w:spacing w:before="60" w:after="0" w:line="276" w:lineRule="auto"/>
        <w:ind w:firstLine="0"/>
        <w:rPr>
          <w:rFonts w:asciiTheme="minorHAnsi" w:hAnsiTheme="minorHAnsi"/>
          <w:sz w:val="24"/>
          <w:szCs w:val="24"/>
        </w:rPr>
      </w:pPr>
      <w:bookmarkStart w:id="14" w:name="_Toc175975557"/>
      <w:bookmarkStart w:id="15" w:name="_Toc367360378"/>
      <w:r w:rsidRPr="00AE50BA">
        <w:rPr>
          <w:rFonts w:asciiTheme="minorHAnsi" w:hAnsiTheme="minorHAnsi"/>
          <w:sz w:val="24"/>
          <w:szCs w:val="24"/>
        </w:rPr>
        <w:t>GOVERNING BODY</w:t>
      </w:r>
      <w:bookmarkEnd w:id="14"/>
      <w:bookmarkEnd w:id="15"/>
    </w:p>
    <w:p w14:paraId="2DACEB28" w14:textId="77777777" w:rsidR="00F77F0D" w:rsidRPr="00AE50BA" w:rsidRDefault="00A3369C" w:rsidP="00C5022E">
      <w:pPr>
        <w:spacing w:line="276" w:lineRule="auto"/>
        <w:rPr>
          <w:rFonts w:asciiTheme="minorHAnsi" w:hAnsiTheme="minorHAnsi"/>
          <w:color w:val="FF0000"/>
          <w:sz w:val="24"/>
          <w:szCs w:val="24"/>
        </w:rPr>
      </w:pPr>
      <w:r>
        <w:rPr>
          <w:rFonts w:asciiTheme="minorHAnsi" w:hAnsiTheme="minorHAnsi" w:cs="Arial"/>
          <w:sz w:val="24"/>
          <w:szCs w:val="24"/>
        </w:rPr>
        <w:t>The I</w:t>
      </w:r>
      <w:r w:rsidR="00BC3C0A">
        <w:rPr>
          <w:rFonts w:asciiTheme="minorHAnsi" w:hAnsiTheme="minorHAnsi" w:cs="Arial"/>
          <w:sz w:val="24"/>
          <w:szCs w:val="24"/>
        </w:rPr>
        <w:t>DIG</w:t>
      </w:r>
      <w:r w:rsidR="00F77F0D" w:rsidRPr="00AE50BA">
        <w:rPr>
          <w:rFonts w:asciiTheme="minorHAnsi" w:hAnsiTheme="minorHAnsi" w:cs="Arial"/>
          <w:sz w:val="24"/>
          <w:szCs w:val="24"/>
        </w:rPr>
        <w:t xml:space="preserve"> is a</w:t>
      </w:r>
      <w:r w:rsidR="00BC3C0A" w:rsidRPr="00BC3C0A">
        <w:t xml:space="preserve"> </w:t>
      </w:r>
      <w:r w:rsidR="00BC3C0A" w:rsidRPr="00BC3C0A">
        <w:rPr>
          <w:rFonts w:asciiTheme="minorHAnsi" w:hAnsiTheme="minorHAnsi" w:cs="Arial"/>
          <w:sz w:val="24"/>
          <w:szCs w:val="24"/>
        </w:rPr>
        <w:t>Development &amp; Implementation Group</w:t>
      </w:r>
      <w:r w:rsidR="00F77F0D" w:rsidRPr="00AE50BA">
        <w:rPr>
          <w:rFonts w:asciiTheme="minorHAnsi" w:hAnsiTheme="minorHAnsi" w:cs="Arial"/>
          <w:sz w:val="24"/>
          <w:szCs w:val="24"/>
        </w:rPr>
        <w:t xml:space="preserve"> </w:t>
      </w:r>
      <w:r>
        <w:rPr>
          <w:rFonts w:asciiTheme="minorHAnsi" w:hAnsiTheme="minorHAnsi" w:cs="Arial"/>
          <w:sz w:val="24"/>
          <w:szCs w:val="24"/>
        </w:rPr>
        <w:t xml:space="preserve">reporting to the </w:t>
      </w:r>
      <w:r w:rsidR="00BC3C0A">
        <w:rPr>
          <w:rFonts w:asciiTheme="minorHAnsi" w:hAnsiTheme="minorHAnsi" w:cs="Arial"/>
          <w:sz w:val="24"/>
          <w:szCs w:val="24"/>
        </w:rPr>
        <w:t>Operational Management Group</w:t>
      </w:r>
      <w:r w:rsidR="00DA03E8">
        <w:rPr>
          <w:rFonts w:asciiTheme="minorHAnsi" w:hAnsiTheme="minorHAnsi" w:cs="Arial"/>
          <w:sz w:val="24"/>
          <w:szCs w:val="24"/>
        </w:rPr>
        <w:t xml:space="preserve"> (</w:t>
      </w:r>
      <w:r w:rsidR="00BC3C0A">
        <w:rPr>
          <w:rFonts w:asciiTheme="minorHAnsi" w:hAnsiTheme="minorHAnsi" w:cs="Arial"/>
          <w:sz w:val="24"/>
          <w:szCs w:val="24"/>
        </w:rPr>
        <w:t>O</w:t>
      </w:r>
      <w:r w:rsidR="00CD4550">
        <w:rPr>
          <w:rFonts w:asciiTheme="minorHAnsi" w:hAnsiTheme="minorHAnsi" w:cs="Arial"/>
          <w:sz w:val="24"/>
          <w:szCs w:val="24"/>
        </w:rPr>
        <w:t>M</w:t>
      </w:r>
      <w:r w:rsidR="00BC3C0A">
        <w:rPr>
          <w:rFonts w:asciiTheme="minorHAnsi" w:hAnsiTheme="minorHAnsi" w:cs="Arial"/>
          <w:sz w:val="24"/>
          <w:szCs w:val="24"/>
        </w:rPr>
        <w:t>G</w:t>
      </w:r>
      <w:r w:rsidR="00DA03E8">
        <w:rPr>
          <w:rFonts w:asciiTheme="minorHAnsi" w:hAnsiTheme="minorHAnsi" w:cs="Arial"/>
          <w:sz w:val="24"/>
          <w:szCs w:val="24"/>
        </w:rPr>
        <w:t>)</w:t>
      </w:r>
      <w:r>
        <w:rPr>
          <w:rFonts w:asciiTheme="minorHAnsi" w:hAnsiTheme="minorHAnsi" w:cs="Arial"/>
          <w:sz w:val="24"/>
          <w:szCs w:val="24"/>
        </w:rPr>
        <w:t xml:space="preserve"> of the Doctorate in Clinical Psychology (</w:t>
      </w:r>
      <w:r w:rsidR="00AE0A99">
        <w:rPr>
          <w:rFonts w:asciiTheme="minorHAnsi" w:hAnsiTheme="minorHAnsi" w:cs="Arial"/>
          <w:sz w:val="24"/>
          <w:szCs w:val="24"/>
        </w:rPr>
        <w:t>DClinPsy</w:t>
      </w:r>
      <w:r>
        <w:rPr>
          <w:rFonts w:asciiTheme="minorHAnsi" w:hAnsiTheme="minorHAnsi" w:cs="Arial"/>
          <w:sz w:val="24"/>
          <w:szCs w:val="24"/>
        </w:rPr>
        <w:t>) Programme.</w:t>
      </w:r>
    </w:p>
    <w:p w14:paraId="5DC6301A" w14:textId="77777777" w:rsidR="00E26E81" w:rsidRDefault="00E26E81" w:rsidP="00C5022E">
      <w:pPr>
        <w:pStyle w:val="Heading1"/>
        <w:tabs>
          <w:tab w:val="clear" w:pos="851"/>
        </w:tabs>
        <w:spacing w:before="120" w:line="276" w:lineRule="auto"/>
        <w:rPr>
          <w:rFonts w:asciiTheme="minorHAnsi" w:hAnsiTheme="minorHAnsi"/>
          <w:bCs/>
          <w:sz w:val="24"/>
          <w:szCs w:val="24"/>
          <w:u w:val="single"/>
        </w:rPr>
      </w:pPr>
      <w:bookmarkStart w:id="16" w:name="_Toc165958207"/>
      <w:bookmarkStart w:id="17" w:name="_Toc165958400"/>
      <w:bookmarkStart w:id="18" w:name="_Toc167256109"/>
      <w:bookmarkStart w:id="19" w:name="_Toc175975558"/>
    </w:p>
    <w:p w14:paraId="173035BB" w14:textId="77777777" w:rsidR="00F77F0D" w:rsidRPr="00E26E81" w:rsidRDefault="00F77F0D" w:rsidP="00C5022E">
      <w:pPr>
        <w:pStyle w:val="Heading1"/>
        <w:tabs>
          <w:tab w:val="clear" w:pos="851"/>
        </w:tabs>
        <w:spacing w:before="120" w:line="276" w:lineRule="auto"/>
        <w:rPr>
          <w:rFonts w:asciiTheme="minorHAnsi" w:hAnsiTheme="minorHAnsi"/>
          <w:bCs/>
          <w:sz w:val="24"/>
          <w:szCs w:val="24"/>
          <w:u w:val="single"/>
        </w:rPr>
      </w:pPr>
      <w:bookmarkStart w:id="20" w:name="_Toc367360379"/>
      <w:r w:rsidRPr="00E26E81">
        <w:rPr>
          <w:rFonts w:asciiTheme="minorHAnsi" w:hAnsiTheme="minorHAnsi"/>
          <w:bCs/>
          <w:sz w:val="24"/>
          <w:szCs w:val="24"/>
          <w:u w:val="single"/>
        </w:rPr>
        <w:t xml:space="preserve">SECTION 2 - </w:t>
      </w:r>
      <w:bookmarkEnd w:id="16"/>
      <w:bookmarkEnd w:id="17"/>
      <w:bookmarkEnd w:id="18"/>
      <w:r w:rsidRPr="00E26E81">
        <w:rPr>
          <w:rFonts w:asciiTheme="minorHAnsi" w:hAnsiTheme="minorHAnsi"/>
          <w:bCs/>
          <w:sz w:val="24"/>
          <w:szCs w:val="24"/>
          <w:u w:val="single"/>
        </w:rPr>
        <w:t>PROCEDURE</w:t>
      </w:r>
      <w:bookmarkEnd w:id="19"/>
      <w:bookmarkEnd w:id="20"/>
    </w:p>
    <w:p w14:paraId="2F8A0A12" w14:textId="77777777" w:rsidR="00F77F0D" w:rsidRPr="00AE50BA" w:rsidRDefault="00F77F0D" w:rsidP="00C5022E">
      <w:pPr>
        <w:spacing w:line="276" w:lineRule="auto"/>
        <w:rPr>
          <w:rFonts w:asciiTheme="minorHAnsi" w:hAnsiTheme="minorHAnsi"/>
          <w:color w:val="FF0000"/>
          <w:sz w:val="24"/>
          <w:szCs w:val="24"/>
        </w:rPr>
      </w:pPr>
    </w:p>
    <w:p w14:paraId="5DB124C9" w14:textId="77777777" w:rsidR="005B08FE" w:rsidRPr="005B08FE" w:rsidRDefault="00F77F0D" w:rsidP="00C5022E">
      <w:pPr>
        <w:pStyle w:val="Heading2"/>
        <w:numPr>
          <w:ilvl w:val="0"/>
          <w:numId w:val="1"/>
        </w:numPr>
        <w:spacing w:before="60" w:after="0" w:line="276" w:lineRule="auto"/>
        <w:rPr>
          <w:rFonts w:asciiTheme="minorHAnsi" w:hAnsiTheme="minorHAnsi"/>
          <w:sz w:val="24"/>
          <w:szCs w:val="24"/>
        </w:rPr>
      </w:pPr>
      <w:bookmarkStart w:id="21" w:name="_Toc175975559"/>
      <w:bookmarkStart w:id="22" w:name="_Toc367360380"/>
      <w:r w:rsidRPr="00AE50BA">
        <w:rPr>
          <w:rFonts w:asciiTheme="minorHAnsi" w:hAnsiTheme="minorHAnsi"/>
          <w:sz w:val="24"/>
          <w:szCs w:val="24"/>
        </w:rPr>
        <w:t>RESPONSIBILITY</w:t>
      </w:r>
      <w:bookmarkEnd w:id="21"/>
      <w:bookmarkEnd w:id="22"/>
    </w:p>
    <w:p w14:paraId="6FDD2176" w14:textId="77777777" w:rsidR="0023580F" w:rsidRDefault="00A3369C" w:rsidP="00C5022E">
      <w:pPr>
        <w:spacing w:line="276" w:lineRule="auto"/>
        <w:rPr>
          <w:rFonts w:asciiTheme="minorHAnsi" w:hAnsiTheme="minorHAnsi" w:cstheme="minorHAnsi"/>
          <w:sz w:val="24"/>
          <w:szCs w:val="24"/>
        </w:rPr>
      </w:pPr>
      <w:r w:rsidRPr="00A3369C">
        <w:rPr>
          <w:rFonts w:asciiTheme="minorHAnsi" w:hAnsiTheme="minorHAnsi" w:cstheme="minorHAnsi"/>
          <w:sz w:val="24"/>
          <w:szCs w:val="24"/>
        </w:rPr>
        <w:t xml:space="preserve">The Inclusivity </w:t>
      </w:r>
      <w:r w:rsidR="00BC3C0A" w:rsidRPr="00BC3C0A">
        <w:rPr>
          <w:rFonts w:asciiTheme="minorHAnsi" w:hAnsiTheme="minorHAnsi" w:cstheme="minorHAnsi"/>
          <w:sz w:val="24"/>
          <w:szCs w:val="24"/>
        </w:rPr>
        <w:t xml:space="preserve">Development &amp; Implementation Group </w:t>
      </w:r>
      <w:r w:rsidR="00BC3C0A">
        <w:rPr>
          <w:rFonts w:asciiTheme="minorHAnsi" w:hAnsiTheme="minorHAnsi" w:cstheme="minorHAnsi"/>
          <w:sz w:val="24"/>
          <w:szCs w:val="24"/>
        </w:rPr>
        <w:t>(IDIG</w:t>
      </w:r>
      <w:r w:rsidRPr="00A3369C">
        <w:rPr>
          <w:rFonts w:asciiTheme="minorHAnsi" w:hAnsiTheme="minorHAnsi" w:cstheme="minorHAnsi"/>
          <w:sz w:val="24"/>
          <w:szCs w:val="24"/>
        </w:rPr>
        <w:t>) is concerned with supporting inclusive practice in Clinical Psychology training at Lancaster.  It is driven by the value that training, clinical practice and the use of Clinical Psychology services must be accessible to all who can benefit and/or make a contribution.  We seek to provide an environment where trainees, staff and all stakeholders can flourish.  Inclusivity is the basis for innovation and excellence and leads to robust and respectful practice. However, existing structures, procedures and communications can be experienced as excluding and support is sometimes needed to realise the benefits of diversity.  The I</w:t>
      </w:r>
      <w:r w:rsidR="00BC3C0A">
        <w:rPr>
          <w:rFonts w:asciiTheme="minorHAnsi" w:hAnsiTheme="minorHAnsi" w:cstheme="minorHAnsi"/>
          <w:sz w:val="24"/>
          <w:szCs w:val="24"/>
        </w:rPr>
        <w:t>DIG</w:t>
      </w:r>
      <w:r w:rsidRPr="00A3369C">
        <w:rPr>
          <w:rFonts w:asciiTheme="minorHAnsi" w:hAnsiTheme="minorHAnsi" w:cstheme="minorHAnsi"/>
          <w:sz w:val="24"/>
          <w:szCs w:val="24"/>
        </w:rPr>
        <w:t>’s role is to be proactive in identifying positive ways to enable all trainees to reach their potential and to be vig</w:t>
      </w:r>
      <w:r w:rsidR="0023580F">
        <w:rPr>
          <w:rFonts w:asciiTheme="minorHAnsi" w:hAnsiTheme="minorHAnsi" w:cstheme="minorHAnsi"/>
          <w:sz w:val="24"/>
          <w:szCs w:val="24"/>
        </w:rPr>
        <w:t>ilant for challenges to this.</w:t>
      </w:r>
    </w:p>
    <w:p w14:paraId="1159A208" w14:textId="77777777" w:rsidR="00A3369C" w:rsidRPr="00A3369C" w:rsidRDefault="00A3369C" w:rsidP="00C5022E">
      <w:pPr>
        <w:spacing w:line="276" w:lineRule="auto"/>
        <w:rPr>
          <w:rFonts w:asciiTheme="minorHAnsi" w:hAnsiTheme="minorHAnsi" w:cstheme="minorHAnsi"/>
          <w:sz w:val="24"/>
          <w:szCs w:val="24"/>
        </w:rPr>
      </w:pPr>
      <w:r w:rsidRPr="00A3369C">
        <w:rPr>
          <w:rFonts w:asciiTheme="minorHAnsi" w:hAnsiTheme="minorHAnsi" w:cstheme="minorHAnsi"/>
          <w:sz w:val="24"/>
          <w:szCs w:val="24"/>
        </w:rPr>
        <w:t>The I</w:t>
      </w:r>
      <w:r w:rsidR="00BC3C0A">
        <w:rPr>
          <w:rFonts w:asciiTheme="minorHAnsi" w:hAnsiTheme="minorHAnsi" w:cstheme="minorHAnsi"/>
          <w:sz w:val="24"/>
          <w:szCs w:val="24"/>
        </w:rPr>
        <w:t>DIG</w:t>
      </w:r>
      <w:r w:rsidRPr="00A3369C">
        <w:rPr>
          <w:rFonts w:asciiTheme="minorHAnsi" w:hAnsiTheme="minorHAnsi" w:cstheme="minorHAnsi"/>
          <w:sz w:val="24"/>
          <w:szCs w:val="24"/>
        </w:rPr>
        <w:t>:</w:t>
      </w:r>
    </w:p>
    <w:p w14:paraId="36A9D19E" w14:textId="77777777" w:rsidR="00A3369C" w:rsidRPr="00A3369C" w:rsidRDefault="00A3369C" w:rsidP="00C5022E">
      <w:pPr>
        <w:pStyle w:val="ListParagraph"/>
        <w:numPr>
          <w:ilvl w:val="0"/>
          <w:numId w:val="6"/>
        </w:numPr>
        <w:rPr>
          <w:rFonts w:cstheme="minorHAnsi"/>
          <w:sz w:val="24"/>
          <w:szCs w:val="24"/>
        </w:rPr>
      </w:pPr>
      <w:r w:rsidRPr="00A3369C">
        <w:rPr>
          <w:rFonts w:cstheme="minorHAnsi"/>
          <w:sz w:val="24"/>
          <w:szCs w:val="24"/>
        </w:rPr>
        <w:t xml:space="preserve">Monitors course activities e.g. admissions, teaching and placements, and provides a focus for checking that procedures enhance inclusivity rather than reduce it. </w:t>
      </w:r>
    </w:p>
    <w:p w14:paraId="2BDB6388" w14:textId="68381A70" w:rsidR="00A3369C" w:rsidRPr="00A3369C" w:rsidRDefault="00A3369C" w:rsidP="00C5022E">
      <w:pPr>
        <w:pStyle w:val="ListParagraph"/>
        <w:numPr>
          <w:ilvl w:val="0"/>
          <w:numId w:val="6"/>
        </w:numPr>
        <w:rPr>
          <w:rFonts w:cstheme="minorHAnsi"/>
          <w:sz w:val="24"/>
          <w:szCs w:val="24"/>
        </w:rPr>
      </w:pPr>
      <w:r w:rsidRPr="00A3369C">
        <w:rPr>
          <w:rFonts w:cstheme="minorHAnsi"/>
          <w:sz w:val="24"/>
          <w:szCs w:val="24"/>
        </w:rPr>
        <w:t xml:space="preserve">Supports initiatives designed to address inequality and to raise awareness of the importance of inclusivity. This includes the annual trainee-led </w:t>
      </w:r>
      <w:r w:rsidR="00DA03E8">
        <w:rPr>
          <w:rFonts w:cstheme="minorHAnsi"/>
          <w:sz w:val="24"/>
          <w:szCs w:val="24"/>
        </w:rPr>
        <w:t>Inclusivity</w:t>
      </w:r>
      <w:r w:rsidR="00DA03E8" w:rsidRPr="00A3369C">
        <w:rPr>
          <w:rFonts w:cstheme="minorHAnsi"/>
          <w:sz w:val="24"/>
          <w:szCs w:val="24"/>
        </w:rPr>
        <w:t xml:space="preserve"> </w:t>
      </w:r>
      <w:r w:rsidR="00CA534B">
        <w:rPr>
          <w:rFonts w:cstheme="minorHAnsi"/>
          <w:sz w:val="24"/>
          <w:szCs w:val="24"/>
        </w:rPr>
        <w:t>Event</w:t>
      </w:r>
      <w:r w:rsidRPr="00A3369C">
        <w:rPr>
          <w:rFonts w:cstheme="minorHAnsi"/>
          <w:sz w:val="24"/>
          <w:szCs w:val="24"/>
        </w:rPr>
        <w:t>.</w:t>
      </w:r>
    </w:p>
    <w:p w14:paraId="1A8616AD" w14:textId="77777777" w:rsidR="00A3369C" w:rsidRPr="00A3369C" w:rsidRDefault="00A3369C" w:rsidP="00C5022E">
      <w:pPr>
        <w:pStyle w:val="ListParagraph"/>
        <w:numPr>
          <w:ilvl w:val="0"/>
          <w:numId w:val="6"/>
        </w:numPr>
        <w:rPr>
          <w:rFonts w:cstheme="minorHAnsi"/>
          <w:sz w:val="24"/>
          <w:szCs w:val="24"/>
        </w:rPr>
      </w:pPr>
      <w:r w:rsidRPr="00A3369C">
        <w:rPr>
          <w:rFonts w:cstheme="minorHAnsi"/>
          <w:sz w:val="24"/>
          <w:szCs w:val="24"/>
        </w:rPr>
        <w:t>Provides a hub to collect ideas and concerns of trainees, staff and LUPIN members to signal the need for new initiatives, procedures or modifications.</w:t>
      </w:r>
    </w:p>
    <w:p w14:paraId="25209C27" w14:textId="77777777" w:rsidR="00A3369C" w:rsidRPr="00A3369C" w:rsidRDefault="00A3369C" w:rsidP="00C5022E">
      <w:pPr>
        <w:pStyle w:val="ListParagraph"/>
        <w:numPr>
          <w:ilvl w:val="0"/>
          <w:numId w:val="6"/>
        </w:numPr>
        <w:rPr>
          <w:rFonts w:cstheme="minorHAnsi"/>
          <w:sz w:val="24"/>
          <w:szCs w:val="24"/>
        </w:rPr>
      </w:pPr>
      <w:r w:rsidRPr="00A3369C">
        <w:rPr>
          <w:rFonts w:cstheme="minorHAnsi"/>
          <w:sz w:val="24"/>
          <w:szCs w:val="24"/>
        </w:rPr>
        <w:t>Works to increase recruitment of clinical psychology applicants from a variety of cultural, racial, economic</w:t>
      </w:r>
      <w:r w:rsidR="00BC0558">
        <w:rPr>
          <w:rFonts w:cstheme="minorHAnsi"/>
          <w:sz w:val="24"/>
          <w:szCs w:val="24"/>
        </w:rPr>
        <w:t>, religious</w:t>
      </w:r>
      <w:r w:rsidRPr="00A3369C">
        <w:rPr>
          <w:rFonts w:cstheme="minorHAnsi"/>
          <w:sz w:val="24"/>
          <w:szCs w:val="24"/>
        </w:rPr>
        <w:t xml:space="preserve"> and other minority backgrounds currently underrepresented in the clinical psychology profession. This was previously the focus of a separate subgroup (the Widening Participation Outreach Group) which </w:t>
      </w:r>
      <w:r w:rsidR="00CD4550">
        <w:rPr>
          <w:rFonts w:cstheme="minorHAnsi"/>
          <w:sz w:val="24"/>
          <w:szCs w:val="24"/>
        </w:rPr>
        <w:t xml:space="preserve">was </w:t>
      </w:r>
      <w:r w:rsidRPr="00A3369C">
        <w:rPr>
          <w:rFonts w:cstheme="minorHAnsi"/>
          <w:sz w:val="24"/>
          <w:szCs w:val="24"/>
        </w:rPr>
        <w:t>subsumed into the I</w:t>
      </w:r>
      <w:r w:rsidR="00BC3C0A">
        <w:rPr>
          <w:rFonts w:cstheme="minorHAnsi"/>
          <w:sz w:val="24"/>
          <w:szCs w:val="24"/>
        </w:rPr>
        <w:t>DIG</w:t>
      </w:r>
      <w:r w:rsidRPr="00A3369C">
        <w:rPr>
          <w:rFonts w:cstheme="minorHAnsi"/>
          <w:sz w:val="24"/>
          <w:szCs w:val="24"/>
        </w:rPr>
        <w:t xml:space="preserve">. The aim of this work is to diversify the clinical psychology profession by disseminating information about how to become a clinical psychologist to sixth form schools and colleges that have large minority populations. </w:t>
      </w:r>
    </w:p>
    <w:p w14:paraId="6F134B92" w14:textId="77777777" w:rsidR="00A3369C" w:rsidRPr="00A3369C" w:rsidRDefault="00A3369C" w:rsidP="00C5022E">
      <w:pPr>
        <w:pStyle w:val="ListParagraph"/>
        <w:numPr>
          <w:ilvl w:val="0"/>
          <w:numId w:val="6"/>
        </w:numPr>
        <w:rPr>
          <w:rFonts w:cstheme="minorHAnsi"/>
          <w:sz w:val="24"/>
          <w:szCs w:val="24"/>
        </w:rPr>
      </w:pPr>
      <w:r w:rsidRPr="00A3369C">
        <w:rPr>
          <w:rFonts w:cstheme="minorHAnsi"/>
          <w:sz w:val="24"/>
          <w:szCs w:val="24"/>
        </w:rPr>
        <w:t>The I</w:t>
      </w:r>
      <w:r w:rsidR="00BC3C0A">
        <w:rPr>
          <w:rFonts w:cstheme="minorHAnsi"/>
          <w:sz w:val="24"/>
          <w:szCs w:val="24"/>
        </w:rPr>
        <w:t>DIG</w:t>
      </w:r>
      <w:r w:rsidRPr="00A3369C">
        <w:rPr>
          <w:rFonts w:cstheme="minorHAnsi"/>
          <w:sz w:val="24"/>
          <w:szCs w:val="24"/>
        </w:rPr>
        <w:t>’s Chair updates the programme’s Equality Scheme annually and reports on admissions data, through the lens of inclusivity.</w:t>
      </w:r>
    </w:p>
    <w:p w14:paraId="52472436" w14:textId="77777777" w:rsidR="005B08FE" w:rsidRPr="00A3369C" w:rsidRDefault="005B08FE" w:rsidP="00C5022E">
      <w:pPr>
        <w:pStyle w:val="ListParagraph"/>
        <w:ind w:left="360"/>
        <w:rPr>
          <w:rFonts w:cstheme="minorHAnsi"/>
          <w:sz w:val="24"/>
          <w:szCs w:val="24"/>
        </w:rPr>
      </w:pPr>
    </w:p>
    <w:p w14:paraId="0E451558" w14:textId="77777777" w:rsidR="00F77F0D" w:rsidRPr="00AE50BA" w:rsidRDefault="00F77F0D" w:rsidP="00C5022E">
      <w:pPr>
        <w:pStyle w:val="Heading2"/>
        <w:numPr>
          <w:ilvl w:val="0"/>
          <w:numId w:val="1"/>
        </w:numPr>
        <w:spacing w:before="60" w:after="0" w:line="276" w:lineRule="auto"/>
        <w:rPr>
          <w:rFonts w:asciiTheme="minorHAnsi" w:hAnsiTheme="minorHAnsi"/>
          <w:sz w:val="24"/>
          <w:szCs w:val="24"/>
        </w:rPr>
      </w:pPr>
      <w:bookmarkStart w:id="23" w:name="_Toc175975560"/>
      <w:bookmarkStart w:id="24" w:name="_Toc367360381"/>
      <w:r w:rsidRPr="00AE50BA">
        <w:rPr>
          <w:rFonts w:asciiTheme="minorHAnsi" w:hAnsiTheme="minorHAnsi"/>
          <w:sz w:val="24"/>
          <w:szCs w:val="24"/>
        </w:rPr>
        <w:t>COMPOSITION</w:t>
      </w:r>
      <w:bookmarkEnd w:id="23"/>
      <w:bookmarkEnd w:id="24"/>
    </w:p>
    <w:p w14:paraId="0B508FC3" w14:textId="77777777" w:rsidR="00F77F0D" w:rsidRPr="00AE50BA" w:rsidRDefault="00F77F0D" w:rsidP="00C5022E">
      <w:pPr>
        <w:spacing w:line="276" w:lineRule="auto"/>
        <w:rPr>
          <w:rFonts w:asciiTheme="minorHAnsi" w:hAnsiTheme="minorHAnsi"/>
          <w:sz w:val="24"/>
          <w:szCs w:val="24"/>
        </w:rPr>
      </w:pPr>
    </w:p>
    <w:p w14:paraId="2CA7E78F" w14:textId="77777777" w:rsidR="00F77F0D" w:rsidRPr="00AE50BA" w:rsidRDefault="00F77F0D" w:rsidP="00C5022E">
      <w:pPr>
        <w:pStyle w:val="Heading2"/>
        <w:numPr>
          <w:ilvl w:val="1"/>
          <w:numId w:val="1"/>
        </w:numPr>
        <w:spacing w:before="60" w:after="0" w:line="276" w:lineRule="auto"/>
        <w:rPr>
          <w:rFonts w:asciiTheme="minorHAnsi" w:hAnsiTheme="minorHAnsi" w:cs="Arial"/>
          <w:sz w:val="24"/>
          <w:szCs w:val="24"/>
        </w:rPr>
      </w:pPr>
      <w:bookmarkStart w:id="25" w:name="_Toc175975561"/>
      <w:bookmarkStart w:id="26" w:name="_Toc367360382"/>
      <w:r w:rsidRPr="00AE50BA">
        <w:rPr>
          <w:rFonts w:asciiTheme="minorHAnsi" w:hAnsiTheme="minorHAnsi" w:cs="Arial"/>
          <w:sz w:val="24"/>
          <w:szCs w:val="24"/>
        </w:rPr>
        <w:t>Membership</w:t>
      </w:r>
      <w:bookmarkEnd w:id="25"/>
      <w:bookmarkEnd w:id="26"/>
    </w:p>
    <w:p w14:paraId="406B29DF" w14:textId="77777777" w:rsidR="00F77F0D" w:rsidRDefault="00F77F0D" w:rsidP="00C5022E">
      <w:pPr>
        <w:spacing w:line="276" w:lineRule="auto"/>
        <w:ind w:left="360"/>
        <w:rPr>
          <w:rFonts w:asciiTheme="minorHAnsi" w:hAnsiTheme="minorHAnsi"/>
          <w:color w:val="FF0000"/>
          <w:sz w:val="24"/>
          <w:szCs w:val="24"/>
        </w:rPr>
      </w:pPr>
    </w:p>
    <w:p w14:paraId="6A323071" w14:textId="77777777" w:rsidR="007E5F2B" w:rsidRPr="00785763" w:rsidRDefault="007E5F2B" w:rsidP="00C5022E">
      <w:pPr>
        <w:spacing w:line="276" w:lineRule="auto"/>
        <w:rPr>
          <w:rFonts w:asciiTheme="minorHAnsi" w:hAnsiTheme="minorHAnsi" w:cstheme="minorHAnsi"/>
          <w:sz w:val="24"/>
          <w:szCs w:val="24"/>
        </w:rPr>
      </w:pPr>
      <w:r w:rsidRPr="00785763">
        <w:rPr>
          <w:rFonts w:asciiTheme="minorHAnsi" w:hAnsiTheme="minorHAnsi" w:cstheme="minorHAnsi"/>
          <w:sz w:val="24"/>
          <w:szCs w:val="24"/>
        </w:rPr>
        <w:t xml:space="preserve">The Inclusivity </w:t>
      </w:r>
      <w:r w:rsidR="00BC3C0A" w:rsidRPr="00BC3C0A">
        <w:rPr>
          <w:rFonts w:asciiTheme="minorHAnsi" w:hAnsiTheme="minorHAnsi" w:cstheme="minorHAnsi"/>
          <w:sz w:val="24"/>
          <w:szCs w:val="24"/>
        </w:rPr>
        <w:t xml:space="preserve">Development &amp; Implementation Group </w:t>
      </w:r>
      <w:r w:rsidR="00BC3C0A">
        <w:rPr>
          <w:rFonts w:asciiTheme="minorHAnsi" w:hAnsiTheme="minorHAnsi" w:cstheme="minorHAnsi"/>
          <w:sz w:val="24"/>
          <w:szCs w:val="24"/>
        </w:rPr>
        <w:t>(IDIG</w:t>
      </w:r>
      <w:r w:rsidRPr="00785763">
        <w:rPr>
          <w:rFonts w:asciiTheme="minorHAnsi" w:hAnsiTheme="minorHAnsi" w:cstheme="minorHAnsi"/>
          <w:sz w:val="24"/>
          <w:szCs w:val="24"/>
        </w:rPr>
        <w:t>) is comprised of the following:</w:t>
      </w:r>
    </w:p>
    <w:p w14:paraId="2279567D" w14:textId="77777777" w:rsidR="007E5F2B" w:rsidRPr="008875F9" w:rsidRDefault="00FE469F" w:rsidP="008875F9">
      <w:pPr>
        <w:pStyle w:val="ListParagraph"/>
        <w:numPr>
          <w:ilvl w:val="0"/>
          <w:numId w:val="7"/>
        </w:numPr>
        <w:rPr>
          <w:rFonts w:cstheme="minorHAnsi"/>
          <w:sz w:val="24"/>
          <w:szCs w:val="24"/>
        </w:rPr>
      </w:pPr>
      <w:r>
        <w:rPr>
          <w:rFonts w:cstheme="minorHAnsi"/>
          <w:sz w:val="24"/>
          <w:szCs w:val="24"/>
        </w:rPr>
        <w:t xml:space="preserve">Members </w:t>
      </w:r>
      <w:r w:rsidR="008875F9" w:rsidRPr="008875F9">
        <w:rPr>
          <w:rFonts w:cstheme="minorHAnsi"/>
          <w:sz w:val="24"/>
          <w:szCs w:val="24"/>
        </w:rPr>
        <w:t xml:space="preserve">of the DClinPsy programme staff </w:t>
      </w:r>
    </w:p>
    <w:p w14:paraId="23F7C16B" w14:textId="77777777" w:rsidR="007E5F2B" w:rsidRPr="008875F9" w:rsidRDefault="007E5F2B" w:rsidP="008875F9">
      <w:pPr>
        <w:pStyle w:val="ListParagraph"/>
        <w:numPr>
          <w:ilvl w:val="0"/>
          <w:numId w:val="7"/>
        </w:numPr>
        <w:rPr>
          <w:rFonts w:cstheme="minorHAnsi"/>
          <w:sz w:val="24"/>
          <w:szCs w:val="24"/>
        </w:rPr>
      </w:pPr>
      <w:r w:rsidRPr="008875F9">
        <w:rPr>
          <w:rFonts w:cstheme="minorHAnsi"/>
          <w:sz w:val="24"/>
          <w:szCs w:val="24"/>
        </w:rPr>
        <w:t>LUPIN members</w:t>
      </w:r>
    </w:p>
    <w:p w14:paraId="72C3EEB3" w14:textId="77777777" w:rsidR="00F77F0D" w:rsidRDefault="00531C63" w:rsidP="008875F9">
      <w:pPr>
        <w:pStyle w:val="ListParagraph"/>
        <w:numPr>
          <w:ilvl w:val="0"/>
          <w:numId w:val="7"/>
        </w:numPr>
        <w:rPr>
          <w:rFonts w:cstheme="minorHAnsi"/>
          <w:sz w:val="24"/>
          <w:szCs w:val="24"/>
        </w:rPr>
      </w:pPr>
      <w:r>
        <w:rPr>
          <w:rFonts w:cstheme="minorHAnsi"/>
          <w:sz w:val="24"/>
          <w:szCs w:val="24"/>
        </w:rPr>
        <w:t>Trainee</w:t>
      </w:r>
      <w:r w:rsidR="007E5F2B" w:rsidRPr="008875F9">
        <w:rPr>
          <w:rFonts w:cstheme="minorHAnsi"/>
          <w:sz w:val="24"/>
          <w:szCs w:val="24"/>
        </w:rPr>
        <w:t xml:space="preserve"> representative</w:t>
      </w:r>
      <w:r w:rsidR="008875F9" w:rsidRPr="008875F9">
        <w:rPr>
          <w:rFonts w:cstheme="minorHAnsi"/>
          <w:sz w:val="24"/>
          <w:szCs w:val="24"/>
        </w:rPr>
        <w:t>s</w:t>
      </w:r>
      <w:r w:rsidR="007E5F2B" w:rsidRPr="008875F9">
        <w:rPr>
          <w:rFonts w:cstheme="minorHAnsi"/>
          <w:sz w:val="24"/>
          <w:szCs w:val="24"/>
        </w:rPr>
        <w:t xml:space="preserve"> from each year</w:t>
      </w:r>
      <w:r w:rsidR="00A3369C" w:rsidRPr="008875F9">
        <w:rPr>
          <w:rFonts w:cstheme="minorHAnsi"/>
          <w:sz w:val="24"/>
          <w:szCs w:val="24"/>
        </w:rPr>
        <w:t xml:space="preserve"> </w:t>
      </w:r>
    </w:p>
    <w:p w14:paraId="61A93825" w14:textId="77777777" w:rsidR="00447BDA" w:rsidRPr="00447BDA" w:rsidRDefault="00447BDA" w:rsidP="00447BDA">
      <w:pPr>
        <w:pStyle w:val="ListParagraph"/>
        <w:rPr>
          <w:rFonts w:cstheme="minorHAnsi"/>
          <w:sz w:val="24"/>
          <w:szCs w:val="24"/>
        </w:rPr>
      </w:pPr>
    </w:p>
    <w:p w14:paraId="33DBCBAB" w14:textId="77777777" w:rsidR="00F77F0D" w:rsidRPr="00E26E81" w:rsidRDefault="00F77F0D" w:rsidP="00C5022E">
      <w:pPr>
        <w:pStyle w:val="Heading2"/>
        <w:numPr>
          <w:ilvl w:val="1"/>
          <w:numId w:val="1"/>
        </w:numPr>
        <w:spacing w:before="60" w:after="0" w:line="276" w:lineRule="auto"/>
        <w:rPr>
          <w:rFonts w:asciiTheme="minorHAnsi" w:hAnsiTheme="minorHAnsi" w:cs="Arial"/>
          <w:sz w:val="24"/>
          <w:szCs w:val="24"/>
        </w:rPr>
      </w:pPr>
      <w:bookmarkStart w:id="27" w:name="_Toc175975562"/>
      <w:bookmarkStart w:id="28" w:name="_Toc367360383"/>
      <w:r w:rsidRPr="00AE50BA">
        <w:rPr>
          <w:rFonts w:asciiTheme="minorHAnsi" w:hAnsiTheme="minorHAnsi" w:cs="Arial"/>
          <w:sz w:val="24"/>
          <w:szCs w:val="24"/>
        </w:rPr>
        <w:t>Chair</w:t>
      </w:r>
      <w:bookmarkEnd w:id="27"/>
      <w:bookmarkEnd w:id="28"/>
    </w:p>
    <w:p w14:paraId="12212C00" w14:textId="77777777" w:rsidR="00E26E81" w:rsidRPr="00CA3193" w:rsidRDefault="0018287E" w:rsidP="0018287E">
      <w:pPr>
        <w:spacing w:line="276" w:lineRule="auto"/>
        <w:rPr>
          <w:rFonts w:asciiTheme="minorHAnsi" w:hAnsiTheme="minorHAnsi"/>
          <w:sz w:val="24"/>
          <w:szCs w:val="24"/>
        </w:rPr>
      </w:pPr>
      <w:r>
        <w:rPr>
          <w:rFonts w:asciiTheme="minorHAnsi" w:hAnsiTheme="minorHAnsi"/>
          <w:sz w:val="24"/>
        </w:rPr>
        <w:t xml:space="preserve">The Chair and Deputy will be staff members identified in their PDRs as lead and/or deputy for Inclusivity and/or Widening Participation, and will be members of DClinPsy programme staff. The Deputy will chair the meeting if the Chair is unavailable. </w:t>
      </w:r>
    </w:p>
    <w:p w14:paraId="1DA1BD6A" w14:textId="77777777" w:rsidR="0018287E" w:rsidRDefault="0018287E" w:rsidP="00C5022E">
      <w:pPr>
        <w:spacing w:line="276" w:lineRule="auto"/>
        <w:rPr>
          <w:rFonts w:asciiTheme="minorHAnsi" w:hAnsiTheme="minorHAnsi"/>
          <w:b/>
          <w:sz w:val="24"/>
        </w:rPr>
      </w:pPr>
      <w:bookmarkStart w:id="29" w:name="_Toc175975563"/>
    </w:p>
    <w:p w14:paraId="60EC54F0" w14:textId="77777777" w:rsidR="00E26E81" w:rsidRPr="00E26E81" w:rsidRDefault="00E26E81" w:rsidP="00C5022E">
      <w:pPr>
        <w:spacing w:line="276" w:lineRule="auto"/>
        <w:rPr>
          <w:rFonts w:asciiTheme="minorHAnsi" w:hAnsiTheme="minorHAnsi"/>
          <w:b/>
          <w:sz w:val="24"/>
        </w:rPr>
      </w:pPr>
      <w:r>
        <w:rPr>
          <w:rFonts w:asciiTheme="minorHAnsi" w:hAnsiTheme="minorHAnsi"/>
          <w:b/>
          <w:sz w:val="24"/>
        </w:rPr>
        <w:t xml:space="preserve">2.3 </w:t>
      </w:r>
      <w:r w:rsidR="00F77F0D" w:rsidRPr="00E26E81">
        <w:rPr>
          <w:rFonts w:asciiTheme="minorHAnsi" w:hAnsiTheme="minorHAnsi"/>
          <w:b/>
          <w:sz w:val="24"/>
        </w:rPr>
        <w:t>Duties</w:t>
      </w:r>
      <w:bookmarkEnd w:id="29"/>
      <w:r w:rsidR="00F77F0D" w:rsidRPr="00E26E81">
        <w:rPr>
          <w:rFonts w:asciiTheme="minorHAnsi" w:hAnsiTheme="minorHAnsi"/>
          <w:b/>
          <w:sz w:val="24"/>
        </w:rPr>
        <w:t xml:space="preserve"> </w:t>
      </w:r>
    </w:p>
    <w:p w14:paraId="65835553" w14:textId="19E98A77" w:rsidR="0030662A" w:rsidRPr="00E26E81" w:rsidRDefault="00254E29" w:rsidP="00C5022E">
      <w:pPr>
        <w:spacing w:line="276" w:lineRule="auto"/>
        <w:rPr>
          <w:rFonts w:asciiTheme="minorHAnsi" w:hAnsiTheme="minorHAnsi"/>
          <w:sz w:val="24"/>
        </w:rPr>
      </w:pPr>
      <w:r>
        <w:rPr>
          <w:rFonts w:asciiTheme="minorHAnsi" w:hAnsiTheme="minorHAnsi"/>
          <w:sz w:val="24"/>
        </w:rPr>
        <w:t xml:space="preserve">The role of the </w:t>
      </w:r>
      <w:r w:rsidR="007E5F2B">
        <w:rPr>
          <w:rFonts w:asciiTheme="minorHAnsi" w:hAnsiTheme="minorHAnsi"/>
          <w:sz w:val="24"/>
        </w:rPr>
        <w:t>Chair</w:t>
      </w:r>
      <w:r w:rsidR="005617BC" w:rsidRPr="00E26E81">
        <w:rPr>
          <w:rFonts w:asciiTheme="minorHAnsi" w:hAnsiTheme="minorHAnsi"/>
          <w:sz w:val="24"/>
        </w:rPr>
        <w:t xml:space="preserve"> </w:t>
      </w:r>
      <w:r w:rsidR="00482A72">
        <w:rPr>
          <w:rFonts w:asciiTheme="minorHAnsi" w:hAnsiTheme="minorHAnsi"/>
          <w:sz w:val="24"/>
        </w:rPr>
        <w:t>is</w:t>
      </w:r>
      <w:r w:rsidR="00A3369C">
        <w:rPr>
          <w:rFonts w:asciiTheme="minorHAnsi" w:hAnsiTheme="minorHAnsi"/>
          <w:sz w:val="24"/>
        </w:rPr>
        <w:t xml:space="preserve"> to lead and review the work of the group </w:t>
      </w:r>
      <w:r w:rsidR="005617BC" w:rsidRPr="00E26E81">
        <w:rPr>
          <w:rFonts w:asciiTheme="minorHAnsi" w:hAnsiTheme="minorHAnsi"/>
          <w:sz w:val="24"/>
        </w:rPr>
        <w:t>to ensure that it is working towards it</w:t>
      </w:r>
      <w:r w:rsidR="00482A72">
        <w:rPr>
          <w:rFonts w:asciiTheme="minorHAnsi" w:hAnsiTheme="minorHAnsi"/>
          <w:sz w:val="24"/>
        </w:rPr>
        <w:t>s stated aims. The Chair</w:t>
      </w:r>
      <w:r w:rsidR="007C370D">
        <w:rPr>
          <w:rFonts w:asciiTheme="minorHAnsi" w:hAnsiTheme="minorHAnsi"/>
          <w:sz w:val="24"/>
        </w:rPr>
        <w:t xml:space="preserve"> or Deputy</w:t>
      </w:r>
      <w:r w:rsidR="00482A72">
        <w:rPr>
          <w:rFonts w:asciiTheme="minorHAnsi" w:hAnsiTheme="minorHAnsi"/>
          <w:sz w:val="24"/>
        </w:rPr>
        <w:t xml:space="preserve"> </w:t>
      </w:r>
      <w:r w:rsidR="005617BC" w:rsidRPr="00E26E81">
        <w:rPr>
          <w:rFonts w:asciiTheme="minorHAnsi" w:hAnsiTheme="minorHAnsi"/>
          <w:sz w:val="24"/>
        </w:rPr>
        <w:t xml:space="preserve">will </w:t>
      </w:r>
      <w:r w:rsidR="008875F9">
        <w:rPr>
          <w:rFonts w:asciiTheme="minorHAnsi" w:hAnsiTheme="minorHAnsi"/>
          <w:sz w:val="24"/>
        </w:rPr>
        <w:t>convene meetings, set dates and invite</w:t>
      </w:r>
      <w:r w:rsidR="00A3369C">
        <w:rPr>
          <w:rFonts w:asciiTheme="minorHAnsi" w:hAnsiTheme="minorHAnsi"/>
          <w:sz w:val="24"/>
        </w:rPr>
        <w:t xml:space="preserve"> members; </w:t>
      </w:r>
      <w:r w:rsidR="005617BC" w:rsidRPr="00E26E81">
        <w:rPr>
          <w:rFonts w:asciiTheme="minorHAnsi" w:hAnsiTheme="minorHAnsi"/>
          <w:sz w:val="24"/>
        </w:rPr>
        <w:t>produce an agenda for each meeting and ensure that agendas, minutes and relevant documents are circulated t</w:t>
      </w:r>
      <w:r w:rsidR="00A3369C">
        <w:rPr>
          <w:rFonts w:asciiTheme="minorHAnsi" w:hAnsiTheme="minorHAnsi"/>
          <w:sz w:val="24"/>
        </w:rPr>
        <w:t xml:space="preserve">o members prior to each meeting; and update the </w:t>
      </w:r>
      <w:r w:rsidR="00BC3C0A">
        <w:rPr>
          <w:rFonts w:asciiTheme="minorHAnsi" w:hAnsiTheme="minorHAnsi"/>
          <w:sz w:val="24"/>
        </w:rPr>
        <w:t>OMG</w:t>
      </w:r>
      <w:r w:rsidR="00DA03E8">
        <w:rPr>
          <w:rFonts w:asciiTheme="minorHAnsi" w:hAnsiTheme="minorHAnsi"/>
          <w:sz w:val="24"/>
        </w:rPr>
        <w:t xml:space="preserve"> </w:t>
      </w:r>
      <w:r w:rsidR="00A3369C">
        <w:rPr>
          <w:rFonts w:asciiTheme="minorHAnsi" w:hAnsiTheme="minorHAnsi"/>
          <w:sz w:val="24"/>
        </w:rPr>
        <w:t>on a monthly basis.</w:t>
      </w:r>
      <w:r w:rsidR="0030662A">
        <w:rPr>
          <w:rFonts w:asciiTheme="minorHAnsi" w:hAnsiTheme="minorHAnsi"/>
          <w:sz w:val="24"/>
        </w:rPr>
        <w:t xml:space="preserve"> The chair will be assis</w:t>
      </w:r>
      <w:r w:rsidR="00A3369C">
        <w:rPr>
          <w:rFonts w:asciiTheme="minorHAnsi" w:hAnsiTheme="minorHAnsi"/>
          <w:sz w:val="24"/>
        </w:rPr>
        <w:t xml:space="preserve">ted in the role by the </w:t>
      </w:r>
      <w:r w:rsidR="0030662A">
        <w:rPr>
          <w:rFonts w:asciiTheme="minorHAnsi" w:hAnsiTheme="minorHAnsi"/>
          <w:sz w:val="24"/>
        </w:rPr>
        <w:t>nominated deputy.</w:t>
      </w:r>
    </w:p>
    <w:p w14:paraId="7A6D3EB2" w14:textId="77777777" w:rsidR="00E26E81" w:rsidRPr="00E26E81" w:rsidRDefault="00E26E81" w:rsidP="00C5022E">
      <w:pPr>
        <w:spacing w:line="276" w:lineRule="auto"/>
        <w:rPr>
          <w:rFonts w:asciiTheme="minorHAnsi" w:hAnsiTheme="minorHAnsi"/>
          <w:color w:val="FF0000"/>
          <w:sz w:val="24"/>
        </w:rPr>
      </w:pPr>
    </w:p>
    <w:p w14:paraId="4C0B21EF" w14:textId="77777777" w:rsidR="00F77F0D" w:rsidRPr="00E26E81" w:rsidRDefault="00E26E81" w:rsidP="00C5022E">
      <w:pPr>
        <w:spacing w:line="276" w:lineRule="auto"/>
        <w:rPr>
          <w:rFonts w:asciiTheme="minorHAnsi" w:hAnsiTheme="minorHAnsi"/>
          <w:b/>
          <w:sz w:val="24"/>
        </w:rPr>
      </w:pPr>
      <w:bookmarkStart w:id="30" w:name="_Toc175975564"/>
      <w:r>
        <w:rPr>
          <w:rFonts w:asciiTheme="minorHAnsi" w:hAnsiTheme="minorHAnsi"/>
          <w:b/>
          <w:sz w:val="24"/>
        </w:rPr>
        <w:t xml:space="preserve">2.4 </w:t>
      </w:r>
      <w:r w:rsidR="00F77F0D" w:rsidRPr="00E26E81">
        <w:rPr>
          <w:rFonts w:asciiTheme="minorHAnsi" w:hAnsiTheme="minorHAnsi"/>
          <w:b/>
          <w:sz w:val="24"/>
        </w:rPr>
        <w:t>Term of Office</w:t>
      </w:r>
      <w:bookmarkEnd w:id="30"/>
    </w:p>
    <w:p w14:paraId="62219D9F" w14:textId="77777777" w:rsidR="0023580F" w:rsidRDefault="0063322F" w:rsidP="0023580F">
      <w:pPr>
        <w:tabs>
          <w:tab w:val="left" w:pos="0"/>
        </w:tabs>
        <w:spacing w:line="276" w:lineRule="auto"/>
        <w:rPr>
          <w:rFonts w:asciiTheme="minorHAnsi" w:hAnsiTheme="minorHAnsi"/>
          <w:sz w:val="24"/>
        </w:rPr>
      </w:pPr>
      <w:r>
        <w:rPr>
          <w:rFonts w:asciiTheme="minorHAnsi" w:hAnsiTheme="minorHAnsi"/>
          <w:sz w:val="24"/>
        </w:rPr>
        <w:t>The chair</w:t>
      </w:r>
      <w:r w:rsidR="0054016B">
        <w:rPr>
          <w:rFonts w:asciiTheme="minorHAnsi" w:hAnsiTheme="minorHAnsi"/>
          <w:sz w:val="24"/>
        </w:rPr>
        <w:t>, and deputy,</w:t>
      </w:r>
      <w:r w:rsidR="008875F9">
        <w:rPr>
          <w:rFonts w:asciiTheme="minorHAnsi" w:hAnsiTheme="minorHAnsi"/>
          <w:sz w:val="24"/>
        </w:rPr>
        <w:t xml:space="preserve"> of the I</w:t>
      </w:r>
      <w:r w:rsidR="00BC3C0A">
        <w:rPr>
          <w:rFonts w:asciiTheme="minorHAnsi" w:hAnsiTheme="minorHAnsi"/>
          <w:sz w:val="24"/>
        </w:rPr>
        <w:t>DIG</w:t>
      </w:r>
      <w:r w:rsidR="008875F9">
        <w:rPr>
          <w:rFonts w:asciiTheme="minorHAnsi" w:hAnsiTheme="minorHAnsi"/>
          <w:sz w:val="24"/>
        </w:rPr>
        <w:t xml:space="preserve"> were</w:t>
      </w:r>
      <w:r>
        <w:rPr>
          <w:rFonts w:asciiTheme="minorHAnsi" w:hAnsiTheme="minorHAnsi"/>
          <w:sz w:val="24"/>
        </w:rPr>
        <w:t xml:space="preserve"> appointed following discussion in the </w:t>
      </w:r>
      <w:r w:rsidR="00BC3C0A">
        <w:rPr>
          <w:rFonts w:asciiTheme="minorHAnsi" w:hAnsiTheme="minorHAnsi"/>
          <w:sz w:val="24"/>
        </w:rPr>
        <w:t>OMG</w:t>
      </w:r>
      <w:r>
        <w:rPr>
          <w:rFonts w:asciiTheme="minorHAnsi" w:hAnsiTheme="minorHAnsi"/>
          <w:sz w:val="24"/>
        </w:rPr>
        <w:t>, and will be reviewed annually in the same way.</w:t>
      </w:r>
      <w:r w:rsidR="007E5F2B">
        <w:rPr>
          <w:rFonts w:asciiTheme="minorHAnsi" w:hAnsiTheme="minorHAnsi"/>
          <w:sz w:val="24"/>
        </w:rPr>
        <w:t xml:space="preserve"> Trainees will </w:t>
      </w:r>
      <w:r w:rsidR="00A3369C">
        <w:rPr>
          <w:rFonts w:asciiTheme="minorHAnsi" w:hAnsiTheme="minorHAnsi"/>
          <w:sz w:val="24"/>
        </w:rPr>
        <w:t>leave the I</w:t>
      </w:r>
      <w:r w:rsidR="00BC3C0A">
        <w:rPr>
          <w:rFonts w:asciiTheme="minorHAnsi" w:hAnsiTheme="minorHAnsi"/>
          <w:sz w:val="24"/>
        </w:rPr>
        <w:t>DIG</w:t>
      </w:r>
      <w:r w:rsidR="00A3369C">
        <w:rPr>
          <w:rFonts w:asciiTheme="minorHAnsi" w:hAnsiTheme="minorHAnsi"/>
          <w:sz w:val="24"/>
        </w:rPr>
        <w:t xml:space="preserve"> on graduation and </w:t>
      </w:r>
      <w:r w:rsidR="00DA03E8">
        <w:rPr>
          <w:rFonts w:asciiTheme="minorHAnsi" w:hAnsiTheme="minorHAnsi"/>
          <w:sz w:val="24"/>
        </w:rPr>
        <w:t xml:space="preserve">volunteers will be sought from </w:t>
      </w:r>
      <w:r w:rsidR="00A3369C">
        <w:rPr>
          <w:rFonts w:asciiTheme="minorHAnsi" w:hAnsiTheme="minorHAnsi"/>
          <w:sz w:val="24"/>
        </w:rPr>
        <w:t>new cohorts</w:t>
      </w:r>
      <w:r w:rsidR="00CD4550">
        <w:rPr>
          <w:rFonts w:asciiTheme="minorHAnsi" w:hAnsiTheme="minorHAnsi"/>
          <w:sz w:val="24"/>
        </w:rPr>
        <w:t>.</w:t>
      </w:r>
      <w:r w:rsidR="00A3369C">
        <w:rPr>
          <w:rFonts w:asciiTheme="minorHAnsi" w:hAnsiTheme="minorHAnsi"/>
          <w:sz w:val="24"/>
        </w:rPr>
        <w:t xml:space="preserve"> LUPIN will elect </w:t>
      </w:r>
      <w:r w:rsidR="00DA03E8">
        <w:rPr>
          <w:rFonts w:asciiTheme="minorHAnsi" w:hAnsiTheme="minorHAnsi"/>
          <w:sz w:val="24"/>
        </w:rPr>
        <w:t xml:space="preserve">interested </w:t>
      </w:r>
      <w:r w:rsidR="00A3369C">
        <w:rPr>
          <w:rFonts w:asciiTheme="minorHAnsi" w:hAnsiTheme="minorHAnsi"/>
          <w:sz w:val="24"/>
        </w:rPr>
        <w:t>members to join the I</w:t>
      </w:r>
      <w:r w:rsidR="00BC3C0A">
        <w:rPr>
          <w:rFonts w:asciiTheme="minorHAnsi" w:hAnsiTheme="minorHAnsi"/>
          <w:sz w:val="24"/>
        </w:rPr>
        <w:t>DIG</w:t>
      </w:r>
      <w:r w:rsidR="00A3369C">
        <w:rPr>
          <w:rFonts w:asciiTheme="minorHAnsi" w:hAnsiTheme="minorHAnsi"/>
          <w:sz w:val="24"/>
        </w:rPr>
        <w:t xml:space="preserve"> and membership will be reviewed </w:t>
      </w:r>
      <w:r w:rsidR="00DA03E8">
        <w:rPr>
          <w:rFonts w:asciiTheme="minorHAnsi" w:hAnsiTheme="minorHAnsi"/>
          <w:sz w:val="24"/>
        </w:rPr>
        <w:t>at the LUPIN Steering Group Meeting as necessary</w:t>
      </w:r>
      <w:r w:rsidR="0023580F">
        <w:rPr>
          <w:rFonts w:asciiTheme="minorHAnsi" w:hAnsiTheme="minorHAnsi"/>
          <w:sz w:val="24"/>
        </w:rPr>
        <w:t>.</w:t>
      </w:r>
    </w:p>
    <w:p w14:paraId="3EA8C7C2" w14:textId="77777777" w:rsidR="00F77F0D" w:rsidRPr="00CA3193" w:rsidRDefault="00F77F0D" w:rsidP="0023580F">
      <w:pPr>
        <w:tabs>
          <w:tab w:val="left" w:pos="0"/>
        </w:tabs>
        <w:spacing w:line="276" w:lineRule="auto"/>
        <w:rPr>
          <w:rFonts w:asciiTheme="minorHAnsi" w:hAnsiTheme="minorHAnsi"/>
          <w:color w:val="FF0000"/>
          <w:sz w:val="24"/>
          <w:szCs w:val="24"/>
        </w:rPr>
      </w:pPr>
      <w:r w:rsidRPr="00AE50BA">
        <w:rPr>
          <w:rFonts w:asciiTheme="minorHAnsi" w:hAnsiTheme="minorHAnsi"/>
          <w:color w:val="FF0000"/>
          <w:sz w:val="24"/>
          <w:szCs w:val="24"/>
        </w:rPr>
        <w:tab/>
      </w:r>
    </w:p>
    <w:p w14:paraId="6C044600" w14:textId="77777777" w:rsidR="00F77F0D" w:rsidRPr="00AE50BA" w:rsidRDefault="00F77F0D" w:rsidP="00C5022E">
      <w:pPr>
        <w:pStyle w:val="Heading2"/>
        <w:numPr>
          <w:ilvl w:val="0"/>
          <w:numId w:val="1"/>
        </w:numPr>
        <w:spacing w:before="60" w:after="0" w:line="276" w:lineRule="auto"/>
        <w:rPr>
          <w:rFonts w:asciiTheme="minorHAnsi" w:hAnsiTheme="minorHAnsi"/>
          <w:sz w:val="24"/>
          <w:szCs w:val="24"/>
        </w:rPr>
      </w:pPr>
      <w:bookmarkStart w:id="31" w:name="_Toc175975570"/>
      <w:bookmarkStart w:id="32" w:name="_Toc367360384"/>
      <w:r w:rsidRPr="00AE50BA">
        <w:rPr>
          <w:rFonts w:asciiTheme="minorHAnsi" w:hAnsiTheme="minorHAnsi"/>
          <w:sz w:val="24"/>
          <w:szCs w:val="24"/>
        </w:rPr>
        <w:t>OPERATING PROCEDURES</w:t>
      </w:r>
      <w:bookmarkEnd w:id="31"/>
      <w:bookmarkEnd w:id="32"/>
    </w:p>
    <w:p w14:paraId="7AFE56BF" w14:textId="77777777" w:rsidR="00F77F0D" w:rsidRPr="00AE50BA" w:rsidRDefault="00F77F0D" w:rsidP="00C5022E">
      <w:pPr>
        <w:spacing w:line="276" w:lineRule="auto"/>
        <w:rPr>
          <w:rFonts w:asciiTheme="minorHAnsi" w:hAnsiTheme="minorHAnsi"/>
          <w:sz w:val="24"/>
          <w:szCs w:val="24"/>
        </w:rPr>
      </w:pPr>
    </w:p>
    <w:p w14:paraId="0A52DB32" w14:textId="77777777" w:rsidR="00F77F0D" w:rsidRPr="00CA3193" w:rsidRDefault="00F77F0D" w:rsidP="00C5022E">
      <w:pPr>
        <w:pStyle w:val="Heading2"/>
        <w:numPr>
          <w:ilvl w:val="1"/>
          <w:numId w:val="1"/>
        </w:numPr>
        <w:spacing w:before="60" w:after="0" w:line="276" w:lineRule="auto"/>
        <w:rPr>
          <w:rFonts w:asciiTheme="minorHAnsi" w:hAnsiTheme="minorHAnsi" w:cs="Arial"/>
          <w:sz w:val="24"/>
          <w:szCs w:val="24"/>
        </w:rPr>
      </w:pPr>
      <w:bookmarkStart w:id="33" w:name="_Toc175975571"/>
      <w:bookmarkStart w:id="34" w:name="_Toc367360385"/>
      <w:r w:rsidRPr="00AE50BA">
        <w:rPr>
          <w:rFonts w:asciiTheme="minorHAnsi" w:hAnsiTheme="minorHAnsi" w:cs="Arial"/>
          <w:sz w:val="24"/>
          <w:szCs w:val="24"/>
        </w:rPr>
        <w:t>Quorum</w:t>
      </w:r>
      <w:bookmarkEnd w:id="33"/>
      <w:bookmarkEnd w:id="34"/>
    </w:p>
    <w:p w14:paraId="27AFBFBE" w14:textId="77777777" w:rsidR="00F77F0D" w:rsidRPr="00AE50BA" w:rsidRDefault="00254E29" w:rsidP="00C5022E">
      <w:pPr>
        <w:spacing w:line="276" w:lineRule="auto"/>
        <w:ind w:left="360"/>
        <w:rPr>
          <w:rFonts w:asciiTheme="minorHAnsi" w:hAnsiTheme="minorHAnsi"/>
          <w:sz w:val="24"/>
          <w:szCs w:val="24"/>
        </w:rPr>
      </w:pPr>
      <w:r>
        <w:rPr>
          <w:rFonts w:asciiTheme="minorHAnsi" w:hAnsiTheme="minorHAnsi"/>
          <w:sz w:val="24"/>
          <w:szCs w:val="24"/>
        </w:rPr>
        <w:t>The Chair</w:t>
      </w:r>
      <w:r w:rsidR="00CA3193">
        <w:rPr>
          <w:rFonts w:asciiTheme="minorHAnsi" w:hAnsiTheme="minorHAnsi"/>
          <w:sz w:val="24"/>
          <w:szCs w:val="24"/>
        </w:rPr>
        <w:t xml:space="preserve"> </w:t>
      </w:r>
      <w:r w:rsidR="00A3369C">
        <w:rPr>
          <w:rFonts w:asciiTheme="minorHAnsi" w:hAnsiTheme="minorHAnsi"/>
          <w:sz w:val="24"/>
          <w:szCs w:val="24"/>
        </w:rPr>
        <w:t xml:space="preserve">or Deputy </w:t>
      </w:r>
      <w:r w:rsidR="00CA3193">
        <w:rPr>
          <w:rFonts w:asciiTheme="minorHAnsi" w:hAnsiTheme="minorHAnsi"/>
          <w:sz w:val="24"/>
          <w:szCs w:val="24"/>
        </w:rPr>
        <w:t xml:space="preserve">and three other members need to be present for the </w:t>
      </w:r>
      <w:r w:rsidR="00A3369C">
        <w:rPr>
          <w:rFonts w:asciiTheme="minorHAnsi" w:hAnsiTheme="minorHAnsi"/>
          <w:sz w:val="24"/>
          <w:szCs w:val="24"/>
        </w:rPr>
        <w:t>I</w:t>
      </w:r>
      <w:r w:rsidR="00BC3C0A">
        <w:rPr>
          <w:rFonts w:asciiTheme="minorHAnsi" w:hAnsiTheme="minorHAnsi"/>
          <w:sz w:val="24"/>
          <w:szCs w:val="24"/>
        </w:rPr>
        <w:t>DIG</w:t>
      </w:r>
      <w:r>
        <w:rPr>
          <w:rFonts w:asciiTheme="minorHAnsi" w:hAnsiTheme="minorHAnsi"/>
          <w:sz w:val="24"/>
          <w:szCs w:val="24"/>
        </w:rPr>
        <w:t xml:space="preserve"> </w:t>
      </w:r>
      <w:r w:rsidR="00CA3193">
        <w:rPr>
          <w:rFonts w:asciiTheme="minorHAnsi" w:hAnsiTheme="minorHAnsi"/>
          <w:sz w:val="24"/>
          <w:szCs w:val="24"/>
        </w:rPr>
        <w:t>to be considered as quorate.</w:t>
      </w:r>
      <w:r w:rsidR="00DA03E8">
        <w:rPr>
          <w:rFonts w:asciiTheme="minorHAnsi" w:hAnsiTheme="minorHAnsi"/>
          <w:sz w:val="24"/>
          <w:szCs w:val="24"/>
        </w:rPr>
        <w:t xml:space="preserve"> Meetings will, however, go ahead if there are less attendees, but with decisions postponed until a quorate meeting.</w:t>
      </w:r>
    </w:p>
    <w:p w14:paraId="1C5BA6CE" w14:textId="77777777" w:rsidR="00F77F0D" w:rsidRPr="00AE50BA" w:rsidRDefault="00F77F0D" w:rsidP="00C5022E">
      <w:pPr>
        <w:spacing w:line="276" w:lineRule="auto"/>
        <w:ind w:left="360"/>
        <w:rPr>
          <w:rFonts w:asciiTheme="minorHAnsi" w:hAnsiTheme="minorHAnsi"/>
          <w:sz w:val="24"/>
          <w:szCs w:val="24"/>
        </w:rPr>
      </w:pPr>
    </w:p>
    <w:p w14:paraId="031AEAF5" w14:textId="77777777" w:rsidR="00F77F0D" w:rsidRPr="00AE50BA" w:rsidRDefault="00F77F0D" w:rsidP="00C5022E">
      <w:pPr>
        <w:pStyle w:val="Heading2"/>
        <w:numPr>
          <w:ilvl w:val="1"/>
          <w:numId w:val="1"/>
        </w:numPr>
        <w:spacing w:before="60" w:after="0" w:line="276" w:lineRule="auto"/>
        <w:rPr>
          <w:rFonts w:asciiTheme="minorHAnsi" w:hAnsiTheme="minorHAnsi" w:cs="Arial"/>
          <w:sz w:val="24"/>
          <w:szCs w:val="24"/>
        </w:rPr>
      </w:pPr>
      <w:bookmarkStart w:id="35" w:name="_Toc175975572"/>
      <w:bookmarkStart w:id="36" w:name="_Toc367360386"/>
      <w:r w:rsidRPr="00AE50BA">
        <w:rPr>
          <w:rFonts w:asciiTheme="minorHAnsi" w:hAnsiTheme="minorHAnsi" w:cs="Arial"/>
          <w:sz w:val="24"/>
          <w:szCs w:val="24"/>
        </w:rPr>
        <w:t>Meetings</w:t>
      </w:r>
      <w:bookmarkEnd w:id="35"/>
      <w:bookmarkEnd w:id="36"/>
    </w:p>
    <w:p w14:paraId="3AB45C5F" w14:textId="28DDB6C4" w:rsidR="00F77F0D" w:rsidRPr="00AE50BA" w:rsidRDefault="00F77F0D" w:rsidP="0023580F">
      <w:pPr>
        <w:spacing w:line="276" w:lineRule="auto"/>
        <w:ind w:left="360"/>
        <w:rPr>
          <w:rFonts w:asciiTheme="minorHAnsi" w:hAnsiTheme="minorHAnsi"/>
          <w:sz w:val="24"/>
          <w:szCs w:val="24"/>
        </w:rPr>
      </w:pPr>
      <w:r w:rsidRPr="00AE50BA">
        <w:rPr>
          <w:rFonts w:asciiTheme="minorHAnsi" w:hAnsiTheme="minorHAnsi"/>
          <w:sz w:val="24"/>
          <w:szCs w:val="24"/>
        </w:rPr>
        <w:t xml:space="preserve">The </w:t>
      </w:r>
      <w:r w:rsidR="00785763">
        <w:rPr>
          <w:rFonts w:asciiTheme="minorHAnsi" w:hAnsiTheme="minorHAnsi"/>
          <w:sz w:val="24"/>
          <w:szCs w:val="24"/>
        </w:rPr>
        <w:t>I</w:t>
      </w:r>
      <w:r w:rsidR="00BC3C0A">
        <w:rPr>
          <w:rFonts w:asciiTheme="minorHAnsi" w:hAnsiTheme="minorHAnsi"/>
          <w:sz w:val="24"/>
          <w:szCs w:val="24"/>
        </w:rPr>
        <w:t>DIG</w:t>
      </w:r>
      <w:r w:rsidRPr="00AE50BA">
        <w:rPr>
          <w:rFonts w:asciiTheme="minorHAnsi" w:hAnsiTheme="minorHAnsi"/>
          <w:sz w:val="24"/>
          <w:szCs w:val="24"/>
        </w:rPr>
        <w:t xml:space="preserve"> will </w:t>
      </w:r>
      <w:r w:rsidR="00CD690D">
        <w:rPr>
          <w:rFonts w:asciiTheme="minorHAnsi" w:hAnsiTheme="minorHAnsi"/>
          <w:sz w:val="24"/>
          <w:szCs w:val="24"/>
        </w:rPr>
        <w:t xml:space="preserve">meet </w:t>
      </w:r>
      <w:r w:rsidR="004D3F55">
        <w:rPr>
          <w:rFonts w:asciiTheme="minorHAnsi" w:hAnsiTheme="minorHAnsi"/>
          <w:sz w:val="24"/>
          <w:szCs w:val="24"/>
        </w:rPr>
        <w:t xml:space="preserve">6 </w:t>
      </w:r>
      <w:r w:rsidR="00CD690D">
        <w:rPr>
          <w:rFonts w:asciiTheme="minorHAnsi" w:hAnsiTheme="minorHAnsi"/>
          <w:sz w:val="24"/>
          <w:szCs w:val="24"/>
        </w:rPr>
        <w:t xml:space="preserve">times a </w:t>
      </w:r>
      <w:r w:rsidR="00E806BD">
        <w:rPr>
          <w:rFonts w:asciiTheme="minorHAnsi" w:hAnsiTheme="minorHAnsi"/>
          <w:sz w:val="24"/>
          <w:szCs w:val="24"/>
        </w:rPr>
        <w:t>year;</w:t>
      </w:r>
      <w:r w:rsidR="00CD690D">
        <w:rPr>
          <w:rFonts w:asciiTheme="minorHAnsi" w:hAnsiTheme="minorHAnsi"/>
          <w:sz w:val="24"/>
          <w:szCs w:val="24"/>
        </w:rPr>
        <w:t xml:space="preserve"> typically meetings will be</w:t>
      </w:r>
      <w:r w:rsidR="00785763">
        <w:rPr>
          <w:rFonts w:asciiTheme="minorHAnsi" w:hAnsiTheme="minorHAnsi"/>
          <w:sz w:val="24"/>
          <w:szCs w:val="24"/>
        </w:rPr>
        <w:t xml:space="preserve"> in </w:t>
      </w:r>
      <w:r w:rsidR="00095190">
        <w:rPr>
          <w:rFonts w:asciiTheme="minorHAnsi" w:hAnsiTheme="minorHAnsi"/>
          <w:sz w:val="24"/>
          <w:szCs w:val="24"/>
        </w:rPr>
        <w:t>Sept, Nov, Jan, March, May and July</w:t>
      </w:r>
      <w:r w:rsidR="00691425">
        <w:rPr>
          <w:rFonts w:asciiTheme="minorHAnsi" w:hAnsiTheme="minorHAnsi"/>
          <w:sz w:val="24"/>
          <w:szCs w:val="24"/>
        </w:rPr>
        <w:t xml:space="preserve">. Meetings will </w:t>
      </w:r>
      <w:r w:rsidR="006B6114">
        <w:rPr>
          <w:rFonts w:asciiTheme="minorHAnsi" w:hAnsiTheme="minorHAnsi"/>
          <w:sz w:val="24"/>
          <w:szCs w:val="24"/>
        </w:rPr>
        <w:t xml:space="preserve">last an hour </w:t>
      </w:r>
      <w:r w:rsidR="00D74A4A">
        <w:rPr>
          <w:rFonts w:asciiTheme="minorHAnsi" w:hAnsiTheme="minorHAnsi"/>
          <w:sz w:val="24"/>
          <w:szCs w:val="24"/>
        </w:rPr>
        <w:t>on Friday</w:t>
      </w:r>
      <w:r w:rsidR="00691425">
        <w:rPr>
          <w:rFonts w:asciiTheme="minorHAnsi" w:hAnsiTheme="minorHAnsi"/>
          <w:sz w:val="24"/>
          <w:szCs w:val="24"/>
        </w:rPr>
        <w:t xml:space="preserve"> </w:t>
      </w:r>
      <w:r w:rsidR="006B6114">
        <w:rPr>
          <w:rFonts w:asciiTheme="minorHAnsi" w:hAnsiTheme="minorHAnsi"/>
          <w:sz w:val="24"/>
          <w:szCs w:val="24"/>
        </w:rPr>
        <w:t xml:space="preserve">lunchtimes </w:t>
      </w:r>
      <w:r w:rsidR="00D74A4A">
        <w:rPr>
          <w:rFonts w:asciiTheme="minorHAnsi" w:hAnsiTheme="minorHAnsi"/>
          <w:sz w:val="24"/>
          <w:szCs w:val="24"/>
        </w:rPr>
        <w:t>and will take place on MS Teams</w:t>
      </w:r>
      <w:r w:rsidR="00095190">
        <w:rPr>
          <w:rFonts w:asciiTheme="minorHAnsi" w:hAnsiTheme="minorHAnsi"/>
          <w:sz w:val="24"/>
          <w:szCs w:val="24"/>
        </w:rPr>
        <w:t xml:space="preserve"> </w:t>
      </w:r>
      <w:r w:rsidR="00691425">
        <w:rPr>
          <w:rFonts w:asciiTheme="minorHAnsi" w:hAnsiTheme="minorHAnsi"/>
          <w:sz w:val="24"/>
          <w:szCs w:val="24"/>
        </w:rPr>
        <w:lastRenderedPageBreak/>
        <w:t xml:space="preserve">to facilitate trainee attendance. </w:t>
      </w:r>
      <w:r w:rsidRPr="00AE50BA">
        <w:rPr>
          <w:rFonts w:asciiTheme="minorHAnsi" w:hAnsiTheme="minorHAnsi"/>
          <w:sz w:val="24"/>
          <w:szCs w:val="24"/>
        </w:rPr>
        <w:t xml:space="preserve">  </w:t>
      </w:r>
      <w:r w:rsidR="00CD690D">
        <w:rPr>
          <w:rFonts w:asciiTheme="minorHAnsi" w:hAnsiTheme="minorHAnsi"/>
          <w:sz w:val="24"/>
          <w:szCs w:val="24"/>
        </w:rPr>
        <w:t>T</w:t>
      </w:r>
      <w:r w:rsidRPr="00AE50BA">
        <w:rPr>
          <w:rFonts w:asciiTheme="minorHAnsi" w:hAnsiTheme="minorHAnsi"/>
          <w:sz w:val="24"/>
          <w:szCs w:val="24"/>
        </w:rPr>
        <w:t xml:space="preserve">he agenda together with </w:t>
      </w:r>
      <w:r w:rsidR="00CD690D">
        <w:rPr>
          <w:rFonts w:asciiTheme="minorHAnsi" w:hAnsiTheme="minorHAnsi"/>
          <w:sz w:val="24"/>
          <w:szCs w:val="24"/>
        </w:rPr>
        <w:t xml:space="preserve">any relevant </w:t>
      </w:r>
      <w:r w:rsidRPr="00AE50BA">
        <w:rPr>
          <w:rFonts w:asciiTheme="minorHAnsi" w:hAnsiTheme="minorHAnsi"/>
          <w:sz w:val="24"/>
          <w:szCs w:val="24"/>
        </w:rPr>
        <w:t xml:space="preserve">reports and documents that relate to the </w:t>
      </w:r>
      <w:r w:rsidR="00BC3C0A">
        <w:rPr>
          <w:rFonts w:asciiTheme="minorHAnsi" w:hAnsiTheme="minorHAnsi"/>
          <w:sz w:val="24"/>
          <w:szCs w:val="24"/>
        </w:rPr>
        <w:t>IDI</w:t>
      </w:r>
      <w:r w:rsidR="00147BCD">
        <w:rPr>
          <w:rFonts w:asciiTheme="minorHAnsi" w:hAnsiTheme="minorHAnsi"/>
          <w:sz w:val="24"/>
          <w:szCs w:val="24"/>
        </w:rPr>
        <w:t>G</w:t>
      </w:r>
      <w:r w:rsidRPr="00AE50BA">
        <w:rPr>
          <w:rFonts w:asciiTheme="minorHAnsi" w:hAnsiTheme="minorHAnsi"/>
          <w:sz w:val="24"/>
          <w:szCs w:val="24"/>
        </w:rPr>
        <w:t xml:space="preserve"> will be forward</w:t>
      </w:r>
      <w:r w:rsidR="00CD690D">
        <w:rPr>
          <w:rFonts w:asciiTheme="minorHAnsi" w:hAnsiTheme="minorHAnsi"/>
          <w:sz w:val="24"/>
          <w:szCs w:val="24"/>
        </w:rPr>
        <w:t>ed to members 2 weeks</w:t>
      </w:r>
      <w:r w:rsidRPr="00AE50BA">
        <w:rPr>
          <w:rFonts w:asciiTheme="minorHAnsi" w:hAnsiTheme="minorHAnsi"/>
          <w:sz w:val="24"/>
          <w:szCs w:val="24"/>
        </w:rPr>
        <w:t xml:space="preserve"> prior to meetings.</w:t>
      </w:r>
    </w:p>
    <w:p w14:paraId="3448782A" w14:textId="77777777" w:rsidR="00F77F0D" w:rsidRPr="00AE50BA" w:rsidRDefault="00F77F0D" w:rsidP="00C5022E">
      <w:pPr>
        <w:spacing w:line="276" w:lineRule="auto"/>
        <w:ind w:left="360"/>
        <w:rPr>
          <w:rFonts w:asciiTheme="minorHAnsi" w:hAnsiTheme="minorHAnsi"/>
          <w:sz w:val="24"/>
          <w:szCs w:val="24"/>
        </w:rPr>
      </w:pPr>
    </w:p>
    <w:p w14:paraId="5B36B0F5" w14:textId="176CB196" w:rsidR="00F77F0D" w:rsidRPr="00AE50BA" w:rsidRDefault="00F77F0D" w:rsidP="00BC3C0A">
      <w:pPr>
        <w:spacing w:line="276" w:lineRule="auto"/>
        <w:ind w:left="360"/>
        <w:rPr>
          <w:rFonts w:asciiTheme="minorHAnsi" w:hAnsiTheme="minorHAnsi"/>
          <w:sz w:val="24"/>
          <w:szCs w:val="24"/>
        </w:rPr>
      </w:pPr>
      <w:r w:rsidRPr="00AE50BA">
        <w:rPr>
          <w:rFonts w:asciiTheme="minorHAnsi" w:hAnsiTheme="minorHAnsi"/>
          <w:sz w:val="24"/>
          <w:szCs w:val="24"/>
        </w:rPr>
        <w:t xml:space="preserve">Accurate minutes will be kept </w:t>
      </w:r>
      <w:r w:rsidR="00BC3C0A">
        <w:rPr>
          <w:rFonts w:asciiTheme="minorHAnsi" w:hAnsiTheme="minorHAnsi"/>
          <w:sz w:val="24"/>
          <w:szCs w:val="24"/>
        </w:rPr>
        <w:t>of each meeting of the IDI</w:t>
      </w:r>
      <w:r w:rsidR="00691425">
        <w:rPr>
          <w:rFonts w:asciiTheme="minorHAnsi" w:hAnsiTheme="minorHAnsi"/>
          <w:sz w:val="24"/>
          <w:szCs w:val="24"/>
        </w:rPr>
        <w:t>G</w:t>
      </w:r>
      <w:r w:rsidRPr="00AE50BA">
        <w:rPr>
          <w:rFonts w:asciiTheme="minorHAnsi" w:hAnsiTheme="minorHAnsi"/>
          <w:sz w:val="24"/>
          <w:szCs w:val="24"/>
        </w:rPr>
        <w:t xml:space="preserve">.  The minutes of a meeting shall be submitted to </w:t>
      </w:r>
      <w:r w:rsidR="00980859" w:rsidRPr="00980859">
        <w:rPr>
          <w:rFonts w:asciiTheme="minorHAnsi" w:hAnsiTheme="minorHAnsi"/>
          <w:sz w:val="24"/>
          <w:szCs w:val="24"/>
        </w:rPr>
        <w:t xml:space="preserve">Development &amp; Implementation Group </w:t>
      </w:r>
      <w:r w:rsidRPr="00AE50BA">
        <w:rPr>
          <w:rFonts w:asciiTheme="minorHAnsi" w:hAnsiTheme="minorHAnsi"/>
          <w:sz w:val="24"/>
          <w:szCs w:val="24"/>
        </w:rPr>
        <w:t xml:space="preserve">members </w:t>
      </w:r>
      <w:r w:rsidR="00691425">
        <w:rPr>
          <w:rFonts w:asciiTheme="minorHAnsi" w:hAnsiTheme="minorHAnsi"/>
          <w:sz w:val="24"/>
          <w:szCs w:val="24"/>
        </w:rPr>
        <w:t>for ratification via email</w:t>
      </w:r>
      <w:r w:rsidR="00375FE8">
        <w:rPr>
          <w:rFonts w:asciiTheme="minorHAnsi" w:hAnsiTheme="minorHAnsi"/>
          <w:sz w:val="24"/>
          <w:szCs w:val="24"/>
        </w:rPr>
        <w:t xml:space="preserve"> or post</w:t>
      </w:r>
      <w:r w:rsidRPr="00AE50BA">
        <w:rPr>
          <w:rFonts w:asciiTheme="minorHAnsi" w:hAnsiTheme="minorHAnsi"/>
          <w:sz w:val="24"/>
          <w:szCs w:val="24"/>
        </w:rPr>
        <w:t xml:space="preserve">.  </w:t>
      </w:r>
      <w:r w:rsidR="00FE469F">
        <w:rPr>
          <w:rFonts w:asciiTheme="minorHAnsi" w:hAnsiTheme="minorHAnsi"/>
          <w:sz w:val="24"/>
          <w:szCs w:val="24"/>
        </w:rPr>
        <w:t xml:space="preserve">There will be the opportunity for group members to contribute to the minutes by email or telephone after the meeting. </w:t>
      </w:r>
      <w:r w:rsidR="00147BCD">
        <w:rPr>
          <w:rFonts w:asciiTheme="minorHAnsi" w:hAnsiTheme="minorHAnsi"/>
          <w:sz w:val="24"/>
          <w:szCs w:val="24"/>
        </w:rPr>
        <w:t xml:space="preserve">Minutes will be </w:t>
      </w:r>
      <w:r w:rsidR="00691425">
        <w:rPr>
          <w:rFonts w:asciiTheme="minorHAnsi" w:hAnsiTheme="minorHAnsi"/>
          <w:sz w:val="24"/>
          <w:szCs w:val="24"/>
        </w:rPr>
        <w:t xml:space="preserve">available on </w:t>
      </w:r>
      <w:r w:rsidR="00D74A4A">
        <w:rPr>
          <w:rFonts w:asciiTheme="minorHAnsi" w:hAnsiTheme="minorHAnsi"/>
          <w:sz w:val="24"/>
          <w:szCs w:val="24"/>
        </w:rPr>
        <w:t>Moodle</w:t>
      </w:r>
      <w:r w:rsidR="00147BCD">
        <w:rPr>
          <w:rFonts w:asciiTheme="minorHAnsi" w:hAnsiTheme="minorHAnsi"/>
          <w:sz w:val="24"/>
          <w:szCs w:val="24"/>
        </w:rPr>
        <w:t>.</w:t>
      </w:r>
    </w:p>
    <w:p w14:paraId="5C2F8EB4" w14:textId="77777777" w:rsidR="00F77F0D" w:rsidRPr="00AE50BA" w:rsidRDefault="00F77F0D" w:rsidP="00C5022E">
      <w:pPr>
        <w:spacing w:line="276" w:lineRule="auto"/>
        <w:ind w:left="360"/>
        <w:rPr>
          <w:rFonts w:asciiTheme="minorHAnsi" w:hAnsiTheme="minorHAnsi"/>
          <w:sz w:val="24"/>
          <w:szCs w:val="24"/>
        </w:rPr>
      </w:pPr>
    </w:p>
    <w:p w14:paraId="27827838" w14:textId="77777777" w:rsidR="00F77F0D" w:rsidRPr="00AE50BA" w:rsidRDefault="00F77F0D" w:rsidP="00C5022E">
      <w:pPr>
        <w:pStyle w:val="Heading2"/>
        <w:numPr>
          <w:ilvl w:val="1"/>
          <w:numId w:val="1"/>
        </w:numPr>
        <w:spacing w:before="60" w:after="0" w:line="276" w:lineRule="auto"/>
        <w:rPr>
          <w:rFonts w:asciiTheme="minorHAnsi" w:hAnsiTheme="minorHAnsi" w:cs="Arial"/>
          <w:sz w:val="24"/>
          <w:szCs w:val="24"/>
        </w:rPr>
      </w:pPr>
      <w:bookmarkStart w:id="37" w:name="_Toc175975573"/>
      <w:bookmarkStart w:id="38" w:name="_Toc367360387"/>
      <w:r w:rsidRPr="00AE50BA">
        <w:rPr>
          <w:rFonts w:asciiTheme="minorHAnsi" w:hAnsiTheme="minorHAnsi" w:cs="Arial"/>
          <w:sz w:val="24"/>
          <w:szCs w:val="24"/>
        </w:rPr>
        <w:t>Reports</w:t>
      </w:r>
      <w:bookmarkEnd w:id="37"/>
      <w:bookmarkEnd w:id="38"/>
    </w:p>
    <w:p w14:paraId="534AB43D" w14:textId="77777777" w:rsidR="00CA3193" w:rsidRPr="007A6B26" w:rsidRDefault="007A6B26" w:rsidP="00C5022E">
      <w:pPr>
        <w:spacing w:line="276" w:lineRule="auto"/>
        <w:ind w:left="360"/>
        <w:rPr>
          <w:rFonts w:asciiTheme="minorHAnsi" w:hAnsiTheme="minorHAnsi"/>
          <w:sz w:val="24"/>
          <w:szCs w:val="24"/>
        </w:rPr>
      </w:pPr>
      <w:r w:rsidRPr="007A6B26">
        <w:rPr>
          <w:rFonts w:asciiTheme="minorHAnsi" w:hAnsiTheme="minorHAnsi"/>
          <w:sz w:val="24"/>
          <w:szCs w:val="24"/>
        </w:rPr>
        <w:t>Reports</w:t>
      </w:r>
      <w:r w:rsidR="006B6114">
        <w:rPr>
          <w:rFonts w:asciiTheme="minorHAnsi" w:hAnsiTheme="minorHAnsi"/>
          <w:sz w:val="24"/>
          <w:szCs w:val="24"/>
        </w:rPr>
        <w:t xml:space="preserve"> or proposals</w:t>
      </w:r>
      <w:r w:rsidR="00147BCD" w:rsidRPr="007A6B26">
        <w:rPr>
          <w:rFonts w:asciiTheme="minorHAnsi" w:hAnsiTheme="minorHAnsi"/>
          <w:sz w:val="24"/>
          <w:szCs w:val="24"/>
        </w:rPr>
        <w:t xml:space="preserve"> </w:t>
      </w:r>
      <w:r w:rsidR="009E08AD">
        <w:rPr>
          <w:rFonts w:asciiTheme="minorHAnsi" w:hAnsiTheme="minorHAnsi"/>
          <w:sz w:val="24"/>
          <w:szCs w:val="24"/>
        </w:rPr>
        <w:t>submitted to the IDI</w:t>
      </w:r>
      <w:r w:rsidRPr="007A6B26">
        <w:rPr>
          <w:rFonts w:asciiTheme="minorHAnsi" w:hAnsiTheme="minorHAnsi"/>
          <w:sz w:val="24"/>
          <w:szCs w:val="24"/>
        </w:rPr>
        <w:t>G</w:t>
      </w:r>
      <w:r w:rsidR="00CA3193" w:rsidRPr="007A6B26">
        <w:rPr>
          <w:rFonts w:asciiTheme="minorHAnsi" w:hAnsiTheme="minorHAnsi"/>
          <w:sz w:val="24"/>
          <w:szCs w:val="24"/>
        </w:rPr>
        <w:t xml:space="preserve"> for consideration at the next meeting should be receive</w:t>
      </w:r>
      <w:r w:rsidRPr="007A6B26">
        <w:rPr>
          <w:rFonts w:asciiTheme="minorHAnsi" w:hAnsiTheme="minorHAnsi"/>
          <w:sz w:val="24"/>
          <w:szCs w:val="24"/>
        </w:rPr>
        <w:t>d by the Chair</w:t>
      </w:r>
      <w:r w:rsidR="00CA3193" w:rsidRPr="007A6B26">
        <w:rPr>
          <w:rFonts w:asciiTheme="minorHAnsi" w:hAnsiTheme="minorHAnsi"/>
          <w:sz w:val="24"/>
          <w:szCs w:val="24"/>
        </w:rPr>
        <w:t xml:space="preserve"> two weeks prior to the meeting.</w:t>
      </w:r>
    </w:p>
    <w:p w14:paraId="73F17554" w14:textId="77777777" w:rsidR="007A6B26" w:rsidRPr="007A6B26" w:rsidRDefault="007A6B26" w:rsidP="00C5022E">
      <w:pPr>
        <w:spacing w:line="276" w:lineRule="auto"/>
        <w:ind w:left="360"/>
        <w:rPr>
          <w:rFonts w:asciiTheme="minorHAnsi" w:hAnsiTheme="minorHAnsi"/>
          <w:sz w:val="24"/>
          <w:szCs w:val="24"/>
        </w:rPr>
      </w:pPr>
    </w:p>
    <w:p w14:paraId="112F0A4F" w14:textId="77777777" w:rsidR="007A6B26" w:rsidRPr="007A6B26" w:rsidRDefault="007A6B26" w:rsidP="00C5022E">
      <w:pPr>
        <w:spacing w:line="276" w:lineRule="auto"/>
        <w:ind w:left="360"/>
        <w:rPr>
          <w:rFonts w:asciiTheme="minorHAnsi" w:hAnsiTheme="minorHAnsi"/>
          <w:sz w:val="24"/>
          <w:szCs w:val="24"/>
        </w:rPr>
      </w:pPr>
      <w:r w:rsidRPr="007A6B26">
        <w:rPr>
          <w:rFonts w:asciiTheme="minorHAnsi" w:hAnsiTheme="minorHAnsi"/>
          <w:sz w:val="24"/>
          <w:szCs w:val="24"/>
        </w:rPr>
        <w:t xml:space="preserve">Reports of actions taken between </w:t>
      </w:r>
      <w:r w:rsidR="00BC3C0A">
        <w:rPr>
          <w:rFonts w:asciiTheme="minorHAnsi" w:hAnsiTheme="minorHAnsi"/>
          <w:sz w:val="24"/>
          <w:szCs w:val="24"/>
        </w:rPr>
        <w:t>OMG</w:t>
      </w:r>
      <w:r w:rsidR="00DA03E8" w:rsidRPr="007A6B26">
        <w:rPr>
          <w:rFonts w:asciiTheme="minorHAnsi" w:hAnsiTheme="minorHAnsi"/>
          <w:sz w:val="24"/>
          <w:szCs w:val="24"/>
        </w:rPr>
        <w:t xml:space="preserve"> </w:t>
      </w:r>
      <w:r w:rsidRPr="007A6B26">
        <w:rPr>
          <w:rFonts w:asciiTheme="minorHAnsi" w:hAnsiTheme="minorHAnsi"/>
          <w:sz w:val="24"/>
          <w:szCs w:val="24"/>
        </w:rPr>
        <w:t>meetings will be submitted to the</w:t>
      </w:r>
      <w:r w:rsidR="00DA03E8">
        <w:rPr>
          <w:rFonts w:asciiTheme="minorHAnsi" w:hAnsiTheme="minorHAnsi"/>
          <w:sz w:val="24"/>
          <w:szCs w:val="24"/>
        </w:rPr>
        <w:t xml:space="preserve"> </w:t>
      </w:r>
      <w:r w:rsidR="00BC3C0A">
        <w:rPr>
          <w:rFonts w:asciiTheme="minorHAnsi" w:hAnsiTheme="minorHAnsi"/>
          <w:sz w:val="24"/>
          <w:szCs w:val="24"/>
        </w:rPr>
        <w:t xml:space="preserve">OMG </w:t>
      </w:r>
      <w:r w:rsidRPr="007A6B26">
        <w:rPr>
          <w:rFonts w:asciiTheme="minorHAnsi" w:hAnsiTheme="minorHAnsi"/>
          <w:sz w:val="24"/>
          <w:szCs w:val="24"/>
        </w:rPr>
        <w:t xml:space="preserve">at least </w:t>
      </w:r>
      <w:r w:rsidR="0063322F">
        <w:rPr>
          <w:rFonts w:asciiTheme="minorHAnsi" w:hAnsiTheme="minorHAnsi"/>
          <w:sz w:val="24"/>
          <w:szCs w:val="24"/>
        </w:rPr>
        <w:t xml:space="preserve">a week </w:t>
      </w:r>
      <w:r w:rsidRPr="007A6B26">
        <w:rPr>
          <w:rFonts w:asciiTheme="minorHAnsi" w:hAnsiTheme="minorHAnsi"/>
          <w:sz w:val="24"/>
          <w:szCs w:val="24"/>
        </w:rPr>
        <w:t>in advance of the meeting.</w:t>
      </w:r>
    </w:p>
    <w:p w14:paraId="54AB36AA" w14:textId="77777777" w:rsidR="00CA3193" w:rsidRPr="00691425" w:rsidRDefault="00CA3193" w:rsidP="00C5022E">
      <w:pPr>
        <w:spacing w:line="276" w:lineRule="auto"/>
        <w:rPr>
          <w:rFonts w:asciiTheme="minorHAnsi" w:hAnsiTheme="minorHAnsi"/>
          <w:color w:val="FF0000"/>
          <w:sz w:val="24"/>
          <w:szCs w:val="24"/>
        </w:rPr>
      </w:pPr>
    </w:p>
    <w:p w14:paraId="475CF9EA" w14:textId="77777777" w:rsidR="00CA3193" w:rsidRPr="00E806BD" w:rsidRDefault="00F77F0D" w:rsidP="00C5022E">
      <w:pPr>
        <w:pStyle w:val="Heading2"/>
        <w:numPr>
          <w:ilvl w:val="1"/>
          <w:numId w:val="1"/>
        </w:numPr>
        <w:spacing w:before="60" w:after="0" w:line="276" w:lineRule="auto"/>
        <w:rPr>
          <w:rFonts w:asciiTheme="minorHAnsi" w:hAnsiTheme="minorHAnsi" w:cs="Arial"/>
          <w:sz w:val="24"/>
          <w:szCs w:val="24"/>
        </w:rPr>
      </w:pPr>
      <w:bookmarkStart w:id="39" w:name="_Toc175975574"/>
      <w:bookmarkStart w:id="40" w:name="_Toc367360388"/>
      <w:r w:rsidRPr="00E806BD">
        <w:rPr>
          <w:rFonts w:asciiTheme="minorHAnsi" w:hAnsiTheme="minorHAnsi" w:cs="Arial"/>
          <w:sz w:val="24"/>
          <w:szCs w:val="24"/>
        </w:rPr>
        <w:t>Evaluation and Review</w:t>
      </w:r>
      <w:bookmarkEnd w:id="39"/>
      <w:bookmarkEnd w:id="40"/>
    </w:p>
    <w:p w14:paraId="54EC5DE6" w14:textId="6BA62679" w:rsidR="00F77F0D" w:rsidRDefault="007A6B26" w:rsidP="00C5022E">
      <w:pPr>
        <w:spacing w:line="276" w:lineRule="auto"/>
        <w:ind w:left="360"/>
        <w:rPr>
          <w:rFonts w:asciiTheme="minorHAnsi" w:hAnsiTheme="minorHAnsi"/>
          <w:sz w:val="24"/>
          <w:szCs w:val="24"/>
        </w:rPr>
      </w:pPr>
      <w:r w:rsidRPr="00E806BD">
        <w:rPr>
          <w:rFonts w:asciiTheme="minorHAnsi" w:hAnsiTheme="minorHAnsi"/>
          <w:sz w:val="24"/>
          <w:szCs w:val="24"/>
        </w:rPr>
        <w:t>The pur</w:t>
      </w:r>
      <w:r w:rsidR="00BC3C0A">
        <w:rPr>
          <w:rFonts w:asciiTheme="minorHAnsi" w:hAnsiTheme="minorHAnsi"/>
          <w:sz w:val="24"/>
          <w:szCs w:val="24"/>
        </w:rPr>
        <w:t>pose and effectiveness of the IDI</w:t>
      </w:r>
      <w:r w:rsidRPr="00E806BD">
        <w:rPr>
          <w:rFonts w:asciiTheme="minorHAnsi" w:hAnsiTheme="minorHAnsi"/>
          <w:sz w:val="24"/>
          <w:szCs w:val="24"/>
        </w:rPr>
        <w:t xml:space="preserve">G will </w:t>
      </w:r>
      <w:r w:rsidR="00E806BD" w:rsidRPr="00E806BD">
        <w:rPr>
          <w:rFonts w:asciiTheme="minorHAnsi" w:hAnsiTheme="minorHAnsi"/>
          <w:sz w:val="24"/>
          <w:szCs w:val="24"/>
        </w:rPr>
        <w:t>be</w:t>
      </w:r>
      <w:r w:rsidRPr="00E806BD">
        <w:rPr>
          <w:rFonts w:asciiTheme="minorHAnsi" w:hAnsiTheme="minorHAnsi"/>
          <w:sz w:val="24"/>
          <w:szCs w:val="24"/>
        </w:rPr>
        <w:t xml:space="preserve"> rev</w:t>
      </w:r>
      <w:r w:rsidR="00E806BD" w:rsidRPr="00E806BD">
        <w:rPr>
          <w:rFonts w:asciiTheme="minorHAnsi" w:hAnsiTheme="minorHAnsi"/>
          <w:sz w:val="24"/>
          <w:szCs w:val="24"/>
        </w:rPr>
        <w:t xml:space="preserve">iewed annually each </w:t>
      </w:r>
      <w:r w:rsidR="006B6114">
        <w:rPr>
          <w:rFonts w:asciiTheme="minorHAnsi" w:hAnsiTheme="minorHAnsi"/>
          <w:sz w:val="24"/>
          <w:szCs w:val="24"/>
        </w:rPr>
        <w:t>summer</w:t>
      </w:r>
      <w:r w:rsidR="006B6114" w:rsidRPr="00E806BD">
        <w:rPr>
          <w:rFonts w:asciiTheme="minorHAnsi" w:hAnsiTheme="minorHAnsi"/>
          <w:sz w:val="24"/>
          <w:szCs w:val="24"/>
        </w:rPr>
        <w:t xml:space="preserve"> </w:t>
      </w:r>
      <w:r w:rsidR="00E806BD" w:rsidRPr="00E806BD">
        <w:rPr>
          <w:rFonts w:asciiTheme="minorHAnsi" w:hAnsiTheme="minorHAnsi"/>
          <w:sz w:val="24"/>
          <w:szCs w:val="24"/>
        </w:rPr>
        <w:t>at a</w:t>
      </w:r>
      <w:r w:rsidR="00CD4550">
        <w:rPr>
          <w:rFonts w:asciiTheme="minorHAnsi" w:hAnsiTheme="minorHAnsi"/>
          <w:sz w:val="24"/>
          <w:szCs w:val="24"/>
        </w:rPr>
        <w:t>n</w:t>
      </w:r>
      <w:r w:rsidR="00E806BD" w:rsidRPr="00E806BD">
        <w:rPr>
          <w:rFonts w:asciiTheme="minorHAnsi" w:hAnsiTheme="minorHAnsi"/>
          <w:sz w:val="24"/>
          <w:szCs w:val="24"/>
        </w:rPr>
        <w:t xml:space="preserve"> I</w:t>
      </w:r>
      <w:r w:rsidR="00BC3C0A">
        <w:rPr>
          <w:rFonts w:asciiTheme="minorHAnsi" w:hAnsiTheme="minorHAnsi"/>
          <w:sz w:val="24"/>
          <w:szCs w:val="24"/>
        </w:rPr>
        <w:t>DIG</w:t>
      </w:r>
      <w:r w:rsidR="00E806BD" w:rsidRPr="00E806BD">
        <w:rPr>
          <w:rFonts w:asciiTheme="minorHAnsi" w:hAnsiTheme="minorHAnsi"/>
          <w:sz w:val="24"/>
          <w:szCs w:val="24"/>
        </w:rPr>
        <w:t xml:space="preserve"> meeting. Members of the </w:t>
      </w:r>
      <w:r w:rsidR="00BC3C0A">
        <w:rPr>
          <w:rFonts w:asciiTheme="minorHAnsi" w:hAnsiTheme="minorHAnsi"/>
          <w:sz w:val="24"/>
          <w:szCs w:val="24"/>
        </w:rPr>
        <w:t>OMG</w:t>
      </w:r>
      <w:r w:rsidR="00DA03E8" w:rsidRPr="00E806BD">
        <w:rPr>
          <w:rFonts w:asciiTheme="minorHAnsi" w:hAnsiTheme="minorHAnsi"/>
          <w:sz w:val="24"/>
          <w:szCs w:val="24"/>
        </w:rPr>
        <w:t xml:space="preserve"> </w:t>
      </w:r>
      <w:r w:rsidR="00E806BD" w:rsidRPr="00E806BD">
        <w:rPr>
          <w:rFonts w:asciiTheme="minorHAnsi" w:hAnsiTheme="minorHAnsi"/>
          <w:sz w:val="24"/>
          <w:szCs w:val="24"/>
        </w:rPr>
        <w:t>will be canvassed for their views to inform this discussion.</w:t>
      </w:r>
    </w:p>
    <w:p w14:paraId="0ADB1CDF" w14:textId="77777777" w:rsidR="00E806BD" w:rsidRDefault="00E806BD" w:rsidP="00C5022E">
      <w:pPr>
        <w:spacing w:line="276" w:lineRule="auto"/>
        <w:ind w:left="360"/>
        <w:rPr>
          <w:rFonts w:asciiTheme="minorHAnsi" w:hAnsiTheme="minorHAnsi"/>
          <w:sz w:val="24"/>
          <w:szCs w:val="24"/>
        </w:rPr>
      </w:pPr>
    </w:p>
    <w:p w14:paraId="12EF4219" w14:textId="77777777" w:rsidR="00E806BD" w:rsidRPr="00E806BD" w:rsidRDefault="00E806BD" w:rsidP="00C5022E">
      <w:pPr>
        <w:spacing w:line="276" w:lineRule="auto"/>
        <w:ind w:left="360"/>
        <w:rPr>
          <w:rFonts w:asciiTheme="minorHAnsi" w:hAnsiTheme="minorHAnsi"/>
          <w:sz w:val="24"/>
          <w:szCs w:val="24"/>
        </w:rPr>
      </w:pPr>
      <w:r>
        <w:rPr>
          <w:rFonts w:asciiTheme="minorHAnsi" w:hAnsiTheme="minorHAnsi"/>
          <w:sz w:val="24"/>
          <w:szCs w:val="24"/>
        </w:rPr>
        <w:t>These terms of reference will be reviewed after 6 months initially, and then annually.</w:t>
      </w:r>
    </w:p>
    <w:p w14:paraId="7FC77D90" w14:textId="77777777" w:rsidR="00E26E81" w:rsidRPr="00AE50BA" w:rsidRDefault="00E26E81" w:rsidP="00C5022E">
      <w:pPr>
        <w:pStyle w:val="normalindent3"/>
        <w:spacing w:before="60" w:line="276" w:lineRule="auto"/>
        <w:ind w:left="0"/>
        <w:rPr>
          <w:rFonts w:asciiTheme="minorHAnsi" w:hAnsiTheme="minorHAnsi"/>
          <w:sz w:val="24"/>
          <w:szCs w:val="24"/>
        </w:rPr>
      </w:pPr>
    </w:p>
    <w:p w14:paraId="2328FE44" w14:textId="77777777" w:rsidR="00F77F0D" w:rsidRPr="00E26E81" w:rsidRDefault="00F77F0D" w:rsidP="00C5022E">
      <w:pPr>
        <w:pStyle w:val="Heading1"/>
        <w:tabs>
          <w:tab w:val="clear" w:pos="851"/>
        </w:tabs>
        <w:spacing w:before="120" w:line="276" w:lineRule="auto"/>
        <w:rPr>
          <w:rFonts w:asciiTheme="minorHAnsi" w:hAnsiTheme="minorHAnsi"/>
          <w:bCs/>
          <w:sz w:val="24"/>
          <w:szCs w:val="24"/>
          <w:u w:val="single"/>
        </w:rPr>
      </w:pPr>
      <w:bookmarkStart w:id="41" w:name="_Toc165958194"/>
      <w:bookmarkStart w:id="42" w:name="_Toc165958389"/>
      <w:bookmarkStart w:id="43" w:name="_Toc167256098"/>
      <w:bookmarkStart w:id="44" w:name="_Toc175975576"/>
      <w:bookmarkStart w:id="45" w:name="_Toc367360389"/>
      <w:r w:rsidRPr="00E26E81">
        <w:rPr>
          <w:rFonts w:asciiTheme="minorHAnsi" w:hAnsiTheme="minorHAnsi"/>
          <w:bCs/>
          <w:sz w:val="24"/>
          <w:szCs w:val="24"/>
          <w:u w:val="single"/>
        </w:rPr>
        <w:t>SECTION 3 - GOVERNANCE</w:t>
      </w:r>
      <w:bookmarkEnd w:id="41"/>
      <w:bookmarkEnd w:id="42"/>
      <w:bookmarkEnd w:id="43"/>
      <w:bookmarkEnd w:id="44"/>
      <w:bookmarkEnd w:id="45"/>
    </w:p>
    <w:p w14:paraId="76AF4167" w14:textId="77777777" w:rsidR="00F77F0D" w:rsidRPr="00AE50BA" w:rsidRDefault="00F77F0D" w:rsidP="00C5022E">
      <w:pPr>
        <w:spacing w:before="60" w:line="276" w:lineRule="auto"/>
        <w:rPr>
          <w:rFonts w:asciiTheme="minorHAnsi" w:hAnsiTheme="minorHAnsi"/>
          <w:sz w:val="24"/>
          <w:szCs w:val="24"/>
        </w:rPr>
      </w:pPr>
    </w:p>
    <w:p w14:paraId="3C6D104B" w14:textId="77777777" w:rsidR="00F77F0D" w:rsidRDefault="00F77F0D" w:rsidP="00C5022E">
      <w:pPr>
        <w:pStyle w:val="Heading2"/>
        <w:numPr>
          <w:ilvl w:val="0"/>
          <w:numId w:val="4"/>
        </w:numPr>
        <w:spacing w:before="60" w:after="0" w:line="276" w:lineRule="auto"/>
        <w:rPr>
          <w:rFonts w:asciiTheme="minorHAnsi" w:hAnsiTheme="minorHAnsi"/>
          <w:sz w:val="24"/>
          <w:szCs w:val="24"/>
        </w:rPr>
      </w:pPr>
      <w:bookmarkStart w:id="46" w:name="_Toc165958195"/>
      <w:bookmarkStart w:id="47" w:name="_Toc165958390"/>
      <w:bookmarkStart w:id="48" w:name="_Toc167256099"/>
      <w:bookmarkStart w:id="49" w:name="_Toc175975577"/>
      <w:bookmarkStart w:id="50" w:name="_Toc367360390"/>
      <w:r w:rsidRPr="00AE50BA">
        <w:rPr>
          <w:rFonts w:asciiTheme="minorHAnsi" w:hAnsiTheme="minorHAnsi"/>
          <w:sz w:val="24"/>
          <w:szCs w:val="24"/>
        </w:rPr>
        <w:t>RESPONSIBILITY</w:t>
      </w:r>
      <w:bookmarkEnd w:id="46"/>
      <w:bookmarkEnd w:id="47"/>
      <w:bookmarkEnd w:id="48"/>
      <w:bookmarkEnd w:id="49"/>
      <w:bookmarkEnd w:id="50"/>
    </w:p>
    <w:p w14:paraId="3F16DB19" w14:textId="77777777" w:rsidR="008C340F" w:rsidRDefault="008C340F" w:rsidP="008C340F"/>
    <w:p w14:paraId="6AE01D5B" w14:textId="77777777" w:rsidR="008C340F" w:rsidRPr="008C340F" w:rsidRDefault="008C340F" w:rsidP="008C340F">
      <w:pPr>
        <w:rPr>
          <w:rFonts w:asciiTheme="minorHAnsi" w:hAnsiTheme="minorHAnsi"/>
          <w:sz w:val="24"/>
          <w:szCs w:val="24"/>
        </w:rPr>
      </w:pPr>
      <w:r w:rsidRPr="008C340F">
        <w:rPr>
          <w:rFonts w:asciiTheme="minorHAnsi" w:hAnsiTheme="minorHAnsi"/>
          <w:sz w:val="24"/>
          <w:szCs w:val="24"/>
        </w:rPr>
        <w:t>The Chair and Deputy have responsibility for this group.</w:t>
      </w:r>
    </w:p>
    <w:p w14:paraId="32D30CA4" w14:textId="77777777" w:rsidR="00E26E81" w:rsidRPr="00E26E81" w:rsidRDefault="00E26E81" w:rsidP="00C5022E">
      <w:pPr>
        <w:spacing w:line="276" w:lineRule="auto"/>
      </w:pPr>
    </w:p>
    <w:p w14:paraId="6598CEA9" w14:textId="77777777" w:rsidR="005617BC" w:rsidRPr="0023580F" w:rsidRDefault="005617BC" w:rsidP="0023580F">
      <w:pPr>
        <w:pStyle w:val="Heading2"/>
        <w:numPr>
          <w:ilvl w:val="0"/>
          <w:numId w:val="4"/>
        </w:numPr>
        <w:rPr>
          <w:lang w:eastAsia="en-GB"/>
        </w:rPr>
      </w:pPr>
      <w:bookmarkStart w:id="51" w:name="_Toc167256101"/>
      <w:bookmarkStart w:id="52" w:name="_Toc175975578"/>
      <w:r w:rsidRPr="0023580F">
        <w:rPr>
          <w:lang w:eastAsia="en-GB"/>
        </w:rPr>
        <w:t>DECISION-MAKING</w:t>
      </w:r>
    </w:p>
    <w:p w14:paraId="323D167E" w14:textId="77777777" w:rsidR="0023580F" w:rsidRDefault="0023580F" w:rsidP="0023580F">
      <w:pPr>
        <w:rPr>
          <w:rFonts w:asciiTheme="minorHAnsi" w:hAnsiTheme="minorHAnsi" w:cstheme="minorHAnsi"/>
          <w:sz w:val="24"/>
          <w:szCs w:val="24"/>
          <w:lang w:eastAsia="en-GB"/>
        </w:rPr>
      </w:pPr>
    </w:p>
    <w:p w14:paraId="6C94A53B" w14:textId="77777777" w:rsidR="005617BC" w:rsidRPr="0023580F" w:rsidRDefault="005617BC" w:rsidP="0023580F">
      <w:pPr>
        <w:rPr>
          <w:rFonts w:asciiTheme="minorHAnsi" w:hAnsiTheme="minorHAnsi" w:cstheme="minorHAnsi"/>
          <w:b/>
          <w:sz w:val="24"/>
          <w:szCs w:val="24"/>
          <w:lang w:eastAsia="en-GB"/>
        </w:rPr>
      </w:pPr>
      <w:r w:rsidRPr="0023580F">
        <w:rPr>
          <w:rFonts w:asciiTheme="minorHAnsi" w:hAnsiTheme="minorHAnsi" w:cstheme="minorHAnsi"/>
          <w:sz w:val="24"/>
          <w:szCs w:val="24"/>
          <w:lang w:eastAsia="en-GB"/>
        </w:rPr>
        <w:t xml:space="preserve">The </w:t>
      </w:r>
      <w:r w:rsidR="00BC3C0A" w:rsidRPr="0023580F">
        <w:rPr>
          <w:rFonts w:asciiTheme="minorHAnsi" w:hAnsiTheme="minorHAnsi" w:cstheme="minorHAnsi"/>
          <w:sz w:val="24"/>
          <w:szCs w:val="24"/>
          <w:lang w:eastAsia="en-GB"/>
        </w:rPr>
        <w:t>IDI</w:t>
      </w:r>
      <w:r w:rsidR="00E806BD" w:rsidRPr="0023580F">
        <w:rPr>
          <w:rFonts w:asciiTheme="minorHAnsi" w:hAnsiTheme="minorHAnsi" w:cstheme="minorHAnsi"/>
          <w:sz w:val="24"/>
          <w:szCs w:val="24"/>
          <w:lang w:eastAsia="en-GB"/>
        </w:rPr>
        <w:t>G</w:t>
      </w:r>
      <w:r w:rsidRPr="0023580F">
        <w:rPr>
          <w:rFonts w:asciiTheme="minorHAnsi" w:hAnsiTheme="minorHAnsi" w:cstheme="minorHAnsi"/>
          <w:sz w:val="24"/>
          <w:szCs w:val="24"/>
          <w:lang w:eastAsia="en-GB"/>
        </w:rPr>
        <w:t xml:space="preserve"> will aim to make decisions through consensus agreement of all members present. When a consensus is unable to be </w:t>
      </w:r>
      <w:r w:rsidR="00E806BD" w:rsidRPr="0023580F">
        <w:rPr>
          <w:rFonts w:asciiTheme="minorHAnsi" w:hAnsiTheme="minorHAnsi" w:cstheme="minorHAnsi"/>
          <w:sz w:val="24"/>
          <w:szCs w:val="24"/>
          <w:lang w:eastAsia="en-GB"/>
        </w:rPr>
        <w:t>achieved,</w:t>
      </w:r>
      <w:r w:rsidR="00147BCD" w:rsidRPr="0023580F">
        <w:rPr>
          <w:rFonts w:asciiTheme="minorHAnsi" w:hAnsiTheme="minorHAnsi" w:cstheme="minorHAnsi"/>
          <w:sz w:val="24"/>
          <w:szCs w:val="24"/>
          <w:lang w:eastAsia="en-GB"/>
        </w:rPr>
        <w:t xml:space="preserve"> then the issue will be refe</w:t>
      </w:r>
      <w:r w:rsidR="00E806BD" w:rsidRPr="0023580F">
        <w:rPr>
          <w:rFonts w:asciiTheme="minorHAnsi" w:hAnsiTheme="minorHAnsi" w:cstheme="minorHAnsi"/>
          <w:sz w:val="24"/>
          <w:szCs w:val="24"/>
          <w:lang w:eastAsia="en-GB"/>
        </w:rPr>
        <w:t xml:space="preserve">rred to the </w:t>
      </w:r>
      <w:r w:rsidR="00BC3C0A" w:rsidRPr="0023580F">
        <w:rPr>
          <w:rFonts w:asciiTheme="minorHAnsi" w:hAnsiTheme="minorHAnsi" w:cstheme="minorHAnsi"/>
          <w:sz w:val="24"/>
          <w:szCs w:val="24"/>
          <w:lang w:eastAsia="en-GB"/>
        </w:rPr>
        <w:t>OMG</w:t>
      </w:r>
      <w:r w:rsidR="00E806BD" w:rsidRPr="0023580F">
        <w:rPr>
          <w:rFonts w:asciiTheme="minorHAnsi" w:hAnsiTheme="minorHAnsi" w:cstheme="minorHAnsi"/>
          <w:sz w:val="24"/>
          <w:szCs w:val="24"/>
          <w:lang w:eastAsia="en-GB"/>
        </w:rPr>
        <w:t>.</w:t>
      </w:r>
    </w:p>
    <w:p w14:paraId="1D93B0E3" w14:textId="77777777" w:rsidR="00C957DE" w:rsidRDefault="00C957DE" w:rsidP="00C5022E">
      <w:pPr>
        <w:pStyle w:val="Heading2"/>
        <w:spacing w:before="60" w:after="0" w:line="276" w:lineRule="auto"/>
        <w:ind w:firstLine="0"/>
        <w:rPr>
          <w:rFonts w:asciiTheme="minorHAnsi" w:hAnsiTheme="minorHAnsi"/>
          <w:sz w:val="24"/>
          <w:szCs w:val="24"/>
        </w:rPr>
      </w:pPr>
    </w:p>
    <w:p w14:paraId="45F5B008" w14:textId="77777777" w:rsidR="00F77F0D" w:rsidRDefault="00E26E81" w:rsidP="00C5022E">
      <w:pPr>
        <w:pStyle w:val="Heading2"/>
        <w:numPr>
          <w:ilvl w:val="0"/>
          <w:numId w:val="4"/>
        </w:numPr>
        <w:spacing w:before="60" w:after="0" w:line="276" w:lineRule="auto"/>
        <w:rPr>
          <w:rFonts w:asciiTheme="minorHAnsi" w:hAnsiTheme="minorHAnsi"/>
          <w:sz w:val="24"/>
          <w:szCs w:val="24"/>
        </w:rPr>
      </w:pPr>
      <w:r>
        <w:rPr>
          <w:rFonts w:asciiTheme="minorHAnsi" w:hAnsiTheme="minorHAnsi"/>
          <w:sz w:val="24"/>
          <w:szCs w:val="24"/>
        </w:rPr>
        <w:t xml:space="preserve"> </w:t>
      </w:r>
      <w:bookmarkStart w:id="53" w:name="_Toc367360391"/>
      <w:r w:rsidR="00F77F0D" w:rsidRPr="00AE50BA">
        <w:rPr>
          <w:rFonts w:asciiTheme="minorHAnsi" w:hAnsiTheme="minorHAnsi"/>
          <w:sz w:val="24"/>
          <w:szCs w:val="24"/>
        </w:rPr>
        <w:t>VERSION CONTROL AND CHANGE HISTORY</w:t>
      </w:r>
      <w:bookmarkEnd w:id="51"/>
      <w:bookmarkEnd w:id="52"/>
      <w:bookmarkEnd w:id="53"/>
    </w:p>
    <w:p w14:paraId="7D6F0C41" w14:textId="77777777" w:rsidR="00E26E81" w:rsidRPr="00E26E81" w:rsidRDefault="00E26E81" w:rsidP="00C5022E">
      <w:pPr>
        <w:spacing w:line="276" w:lineRule="auto"/>
      </w:pPr>
    </w:p>
    <w:tbl>
      <w:tblPr>
        <w:tblStyle w:val="TableGrid"/>
        <w:tblW w:w="9207" w:type="dxa"/>
        <w:tblLayout w:type="fixed"/>
        <w:tblLook w:val="0000" w:firstRow="0" w:lastRow="0" w:firstColumn="0" w:lastColumn="0" w:noHBand="0" w:noVBand="0"/>
        <w:tblCaption w:val="Version control and change history"/>
        <w:tblDescription w:val="This table details when this document was changed, who approevd the changes and what changes were made each time."/>
      </w:tblPr>
      <w:tblGrid>
        <w:gridCol w:w="1047"/>
        <w:gridCol w:w="1920"/>
        <w:gridCol w:w="2245"/>
        <w:gridCol w:w="3995"/>
      </w:tblGrid>
      <w:tr w:rsidR="00F77F0D" w:rsidRPr="00AE50BA" w14:paraId="55869FBD" w14:textId="77777777" w:rsidTr="008C340F">
        <w:trPr>
          <w:trHeight w:val="184"/>
          <w:tblHeader/>
        </w:trPr>
        <w:tc>
          <w:tcPr>
            <w:tcW w:w="1047" w:type="dxa"/>
          </w:tcPr>
          <w:p w14:paraId="2836024A" w14:textId="77777777" w:rsidR="00F77F0D" w:rsidRPr="00AE50BA" w:rsidRDefault="00F77F0D" w:rsidP="00C5022E">
            <w:pPr>
              <w:spacing w:before="60" w:line="276" w:lineRule="auto"/>
              <w:rPr>
                <w:rFonts w:asciiTheme="minorHAnsi" w:hAnsiTheme="minorHAnsi" w:cs="Arial"/>
                <w:b/>
                <w:i/>
                <w:sz w:val="24"/>
                <w:szCs w:val="24"/>
              </w:rPr>
            </w:pPr>
            <w:r w:rsidRPr="00AE50BA">
              <w:rPr>
                <w:rFonts w:asciiTheme="minorHAnsi" w:hAnsiTheme="minorHAnsi" w:cs="Arial"/>
                <w:b/>
                <w:sz w:val="24"/>
                <w:szCs w:val="24"/>
              </w:rPr>
              <w:t>Version Number</w:t>
            </w:r>
          </w:p>
        </w:tc>
        <w:tc>
          <w:tcPr>
            <w:tcW w:w="1920" w:type="dxa"/>
          </w:tcPr>
          <w:p w14:paraId="3B02A148" w14:textId="77777777" w:rsidR="00F77F0D" w:rsidRPr="00AE50BA" w:rsidRDefault="00F77F0D" w:rsidP="00C5022E">
            <w:pPr>
              <w:spacing w:before="60" w:line="276" w:lineRule="auto"/>
              <w:rPr>
                <w:rFonts w:asciiTheme="minorHAnsi" w:hAnsiTheme="minorHAnsi" w:cs="Arial"/>
                <w:b/>
                <w:sz w:val="24"/>
                <w:szCs w:val="24"/>
              </w:rPr>
            </w:pPr>
            <w:r w:rsidRPr="00AE50BA">
              <w:rPr>
                <w:rFonts w:asciiTheme="minorHAnsi" w:hAnsiTheme="minorHAnsi" w:cs="Arial"/>
                <w:b/>
                <w:sz w:val="24"/>
                <w:szCs w:val="24"/>
              </w:rPr>
              <w:t>Approval Date</w:t>
            </w:r>
          </w:p>
        </w:tc>
        <w:tc>
          <w:tcPr>
            <w:tcW w:w="2245" w:type="dxa"/>
          </w:tcPr>
          <w:p w14:paraId="6EF21D2C" w14:textId="77777777" w:rsidR="00F77F0D" w:rsidRPr="00AE50BA" w:rsidRDefault="00F77F0D" w:rsidP="00C5022E">
            <w:pPr>
              <w:spacing w:before="60" w:line="276" w:lineRule="auto"/>
              <w:rPr>
                <w:rFonts w:asciiTheme="minorHAnsi" w:hAnsiTheme="minorHAnsi" w:cs="Arial"/>
                <w:b/>
                <w:sz w:val="24"/>
                <w:szCs w:val="24"/>
              </w:rPr>
            </w:pPr>
            <w:r w:rsidRPr="00AE50BA">
              <w:rPr>
                <w:rFonts w:asciiTheme="minorHAnsi" w:hAnsiTheme="minorHAnsi" w:cs="Arial"/>
                <w:b/>
                <w:sz w:val="24"/>
                <w:szCs w:val="24"/>
              </w:rPr>
              <w:t>Approved by</w:t>
            </w:r>
          </w:p>
        </w:tc>
        <w:tc>
          <w:tcPr>
            <w:tcW w:w="3995" w:type="dxa"/>
          </w:tcPr>
          <w:p w14:paraId="59560EE7" w14:textId="77777777" w:rsidR="00F77F0D" w:rsidRPr="00AE50BA" w:rsidRDefault="00F77F0D" w:rsidP="00C5022E">
            <w:pPr>
              <w:spacing w:before="60" w:line="276" w:lineRule="auto"/>
              <w:rPr>
                <w:rFonts w:asciiTheme="minorHAnsi" w:hAnsiTheme="minorHAnsi" w:cs="Arial"/>
                <w:b/>
                <w:sz w:val="24"/>
                <w:szCs w:val="24"/>
              </w:rPr>
            </w:pPr>
            <w:r w:rsidRPr="00AE50BA">
              <w:rPr>
                <w:rFonts w:asciiTheme="minorHAnsi" w:hAnsiTheme="minorHAnsi" w:cs="Arial"/>
                <w:b/>
                <w:sz w:val="24"/>
                <w:szCs w:val="24"/>
              </w:rPr>
              <w:t>Amendment</w:t>
            </w:r>
          </w:p>
        </w:tc>
      </w:tr>
      <w:tr w:rsidR="00F77F0D" w:rsidRPr="00AE50BA" w14:paraId="356AC9DE" w14:textId="77777777" w:rsidTr="008C340F">
        <w:trPr>
          <w:trHeight w:val="184"/>
        </w:trPr>
        <w:tc>
          <w:tcPr>
            <w:tcW w:w="1047" w:type="dxa"/>
          </w:tcPr>
          <w:p w14:paraId="28AAFE1D" w14:textId="77777777" w:rsidR="00F77F0D" w:rsidRPr="00AE50BA" w:rsidRDefault="00917BBB" w:rsidP="00C5022E">
            <w:pPr>
              <w:spacing w:before="60" w:line="276" w:lineRule="auto"/>
              <w:rPr>
                <w:rFonts w:asciiTheme="minorHAnsi" w:hAnsiTheme="minorHAnsi" w:cs="Arial"/>
                <w:sz w:val="24"/>
                <w:szCs w:val="24"/>
              </w:rPr>
            </w:pPr>
            <w:r>
              <w:rPr>
                <w:rFonts w:asciiTheme="minorHAnsi" w:hAnsiTheme="minorHAnsi"/>
                <w:sz w:val="24"/>
                <w:szCs w:val="24"/>
              </w:rPr>
              <w:t>1</w:t>
            </w:r>
          </w:p>
        </w:tc>
        <w:tc>
          <w:tcPr>
            <w:tcW w:w="1920" w:type="dxa"/>
          </w:tcPr>
          <w:p w14:paraId="42E359F4" w14:textId="77777777" w:rsidR="00F77F0D" w:rsidRPr="00AE50BA" w:rsidRDefault="00350F92" w:rsidP="00C5022E">
            <w:pPr>
              <w:spacing w:before="60" w:line="276" w:lineRule="auto"/>
              <w:rPr>
                <w:rFonts w:asciiTheme="minorHAnsi" w:hAnsiTheme="minorHAnsi" w:cs="Arial"/>
                <w:sz w:val="24"/>
                <w:szCs w:val="24"/>
              </w:rPr>
            </w:pPr>
            <w:r>
              <w:rPr>
                <w:rFonts w:asciiTheme="minorHAnsi" w:hAnsiTheme="minorHAnsi"/>
                <w:sz w:val="24"/>
                <w:szCs w:val="24"/>
              </w:rPr>
              <w:t>September</w:t>
            </w:r>
            <w:r w:rsidR="00917BBB">
              <w:rPr>
                <w:rFonts w:asciiTheme="minorHAnsi" w:hAnsiTheme="minorHAnsi"/>
                <w:sz w:val="24"/>
                <w:szCs w:val="24"/>
              </w:rPr>
              <w:t xml:space="preserve"> 2013</w:t>
            </w:r>
          </w:p>
        </w:tc>
        <w:tc>
          <w:tcPr>
            <w:tcW w:w="2245" w:type="dxa"/>
          </w:tcPr>
          <w:p w14:paraId="26FEC10E" w14:textId="77777777" w:rsidR="00E806BD" w:rsidRDefault="00E806BD" w:rsidP="00C5022E">
            <w:pPr>
              <w:spacing w:before="60" w:line="276" w:lineRule="auto"/>
              <w:rPr>
                <w:rFonts w:asciiTheme="minorHAnsi" w:hAnsiTheme="minorHAnsi"/>
                <w:sz w:val="24"/>
                <w:szCs w:val="24"/>
              </w:rPr>
            </w:pPr>
            <w:r>
              <w:rPr>
                <w:rFonts w:asciiTheme="minorHAnsi" w:hAnsiTheme="minorHAnsi"/>
                <w:sz w:val="24"/>
                <w:szCs w:val="24"/>
              </w:rPr>
              <w:t>Inclusivity Policy Group Members</w:t>
            </w:r>
            <w:r w:rsidR="00450D9E">
              <w:rPr>
                <w:rFonts w:asciiTheme="minorHAnsi" w:hAnsiTheme="minorHAnsi"/>
                <w:sz w:val="24"/>
                <w:szCs w:val="24"/>
              </w:rPr>
              <w:t>.</w:t>
            </w:r>
          </w:p>
          <w:p w14:paraId="164100A4" w14:textId="77777777" w:rsidR="00F77F0D" w:rsidRPr="00AE50BA" w:rsidRDefault="00147BCD" w:rsidP="00C5022E">
            <w:pPr>
              <w:spacing w:before="60" w:line="276" w:lineRule="auto"/>
              <w:rPr>
                <w:rFonts w:asciiTheme="minorHAnsi" w:hAnsiTheme="minorHAnsi" w:cs="Arial"/>
                <w:sz w:val="24"/>
                <w:szCs w:val="24"/>
              </w:rPr>
            </w:pPr>
            <w:r>
              <w:rPr>
                <w:rFonts w:asciiTheme="minorHAnsi" w:hAnsiTheme="minorHAnsi"/>
                <w:sz w:val="24"/>
                <w:szCs w:val="24"/>
              </w:rPr>
              <w:lastRenderedPageBreak/>
              <w:t xml:space="preserve">Senior Management Group </w:t>
            </w:r>
            <w:r w:rsidR="00917BBB">
              <w:rPr>
                <w:rFonts w:asciiTheme="minorHAnsi" w:hAnsiTheme="minorHAnsi"/>
                <w:sz w:val="24"/>
                <w:szCs w:val="24"/>
              </w:rPr>
              <w:t>members</w:t>
            </w:r>
            <w:r w:rsidR="00450D9E">
              <w:rPr>
                <w:rFonts w:asciiTheme="minorHAnsi" w:hAnsiTheme="minorHAnsi"/>
                <w:sz w:val="24"/>
                <w:szCs w:val="24"/>
              </w:rPr>
              <w:t>.</w:t>
            </w:r>
          </w:p>
        </w:tc>
        <w:tc>
          <w:tcPr>
            <w:tcW w:w="3995" w:type="dxa"/>
          </w:tcPr>
          <w:p w14:paraId="56C26327" w14:textId="77777777" w:rsidR="00917BBB" w:rsidRPr="00AE50BA" w:rsidRDefault="00917BBB" w:rsidP="00C5022E">
            <w:pPr>
              <w:spacing w:line="276" w:lineRule="auto"/>
              <w:rPr>
                <w:rFonts w:asciiTheme="minorHAnsi" w:hAnsiTheme="minorHAnsi" w:cs="Arial"/>
                <w:sz w:val="24"/>
                <w:szCs w:val="24"/>
              </w:rPr>
            </w:pPr>
          </w:p>
          <w:p w14:paraId="7A62A542" w14:textId="77777777" w:rsidR="00F77F0D" w:rsidRPr="00AE50BA" w:rsidRDefault="00F77F0D" w:rsidP="00C5022E">
            <w:pPr>
              <w:spacing w:line="276" w:lineRule="auto"/>
              <w:rPr>
                <w:rFonts w:asciiTheme="minorHAnsi" w:hAnsiTheme="minorHAnsi" w:cs="Arial"/>
                <w:sz w:val="24"/>
                <w:szCs w:val="24"/>
              </w:rPr>
            </w:pPr>
          </w:p>
        </w:tc>
      </w:tr>
      <w:tr w:rsidR="00DA03E8" w:rsidRPr="00AE50BA" w14:paraId="7A4C1AE1" w14:textId="77777777" w:rsidTr="008C340F">
        <w:trPr>
          <w:trHeight w:val="184"/>
        </w:trPr>
        <w:tc>
          <w:tcPr>
            <w:tcW w:w="1047" w:type="dxa"/>
          </w:tcPr>
          <w:p w14:paraId="5CCF0AE9" w14:textId="77777777" w:rsidR="00DA03E8" w:rsidRPr="00DA03E8" w:rsidRDefault="00DA03E8" w:rsidP="00F42168">
            <w:pPr>
              <w:spacing w:before="60" w:line="276" w:lineRule="auto"/>
              <w:rPr>
                <w:rFonts w:asciiTheme="minorHAnsi" w:hAnsiTheme="minorHAnsi"/>
                <w:sz w:val="24"/>
                <w:szCs w:val="24"/>
              </w:rPr>
            </w:pPr>
            <w:r>
              <w:rPr>
                <w:rFonts w:asciiTheme="minorHAnsi" w:hAnsiTheme="minorHAnsi"/>
                <w:sz w:val="24"/>
                <w:szCs w:val="24"/>
              </w:rPr>
              <w:t>2</w:t>
            </w:r>
          </w:p>
        </w:tc>
        <w:tc>
          <w:tcPr>
            <w:tcW w:w="1920" w:type="dxa"/>
          </w:tcPr>
          <w:p w14:paraId="0DE26E81" w14:textId="77777777" w:rsidR="00DA03E8" w:rsidRPr="00DA03E8" w:rsidRDefault="00DA03E8" w:rsidP="00F42168">
            <w:pPr>
              <w:spacing w:before="60" w:line="276" w:lineRule="auto"/>
              <w:rPr>
                <w:rFonts w:asciiTheme="minorHAnsi" w:hAnsiTheme="minorHAnsi"/>
                <w:sz w:val="24"/>
                <w:szCs w:val="24"/>
              </w:rPr>
            </w:pPr>
            <w:r>
              <w:rPr>
                <w:rFonts w:asciiTheme="minorHAnsi" w:hAnsiTheme="minorHAnsi"/>
                <w:sz w:val="24"/>
                <w:szCs w:val="24"/>
              </w:rPr>
              <w:t>July 2016</w:t>
            </w:r>
          </w:p>
        </w:tc>
        <w:tc>
          <w:tcPr>
            <w:tcW w:w="2245" w:type="dxa"/>
          </w:tcPr>
          <w:p w14:paraId="42B606E2" w14:textId="77777777" w:rsidR="00DA03E8" w:rsidRDefault="00DA03E8" w:rsidP="00F42168">
            <w:pPr>
              <w:spacing w:before="60" w:line="276" w:lineRule="auto"/>
              <w:rPr>
                <w:rFonts w:asciiTheme="minorHAnsi" w:hAnsiTheme="minorHAnsi"/>
                <w:sz w:val="24"/>
                <w:szCs w:val="24"/>
              </w:rPr>
            </w:pPr>
            <w:r>
              <w:rPr>
                <w:rFonts w:asciiTheme="minorHAnsi" w:hAnsiTheme="minorHAnsi"/>
                <w:sz w:val="24"/>
                <w:szCs w:val="24"/>
              </w:rPr>
              <w:t>Inclusivity Policy Group Members.</w:t>
            </w:r>
          </w:p>
          <w:p w14:paraId="5C32D288" w14:textId="77777777" w:rsidR="00DA03E8" w:rsidRPr="00DA03E8" w:rsidRDefault="00DA03E8" w:rsidP="00F42168">
            <w:pPr>
              <w:spacing w:before="60" w:line="276" w:lineRule="auto"/>
              <w:rPr>
                <w:rFonts w:asciiTheme="minorHAnsi" w:hAnsiTheme="minorHAnsi"/>
                <w:sz w:val="24"/>
                <w:szCs w:val="24"/>
              </w:rPr>
            </w:pPr>
            <w:r>
              <w:rPr>
                <w:rFonts w:asciiTheme="minorHAnsi" w:hAnsiTheme="minorHAnsi"/>
                <w:sz w:val="24"/>
                <w:szCs w:val="24"/>
              </w:rPr>
              <w:t>PGF members.</w:t>
            </w:r>
          </w:p>
        </w:tc>
        <w:tc>
          <w:tcPr>
            <w:tcW w:w="3995" w:type="dxa"/>
          </w:tcPr>
          <w:p w14:paraId="24C3A1B8" w14:textId="77777777" w:rsidR="00DA03E8" w:rsidRDefault="00DA03E8" w:rsidP="00F42168">
            <w:pPr>
              <w:spacing w:line="276" w:lineRule="auto"/>
              <w:rPr>
                <w:rFonts w:asciiTheme="minorHAnsi" w:hAnsiTheme="minorHAnsi" w:cs="Arial"/>
                <w:sz w:val="24"/>
                <w:szCs w:val="24"/>
              </w:rPr>
            </w:pPr>
            <w:r>
              <w:rPr>
                <w:rFonts w:asciiTheme="minorHAnsi" w:hAnsiTheme="minorHAnsi" w:cs="Arial"/>
                <w:sz w:val="24"/>
                <w:szCs w:val="24"/>
              </w:rPr>
              <w:t>SMG replaced by PGF.</w:t>
            </w:r>
          </w:p>
          <w:p w14:paraId="001FE26B" w14:textId="77777777" w:rsidR="00DA03E8" w:rsidRPr="00AE50BA" w:rsidRDefault="00DA03E8" w:rsidP="00F42168">
            <w:pPr>
              <w:spacing w:line="276" w:lineRule="auto"/>
              <w:rPr>
                <w:rFonts w:asciiTheme="minorHAnsi" w:hAnsiTheme="minorHAnsi" w:cs="Arial"/>
                <w:sz w:val="24"/>
                <w:szCs w:val="24"/>
              </w:rPr>
            </w:pPr>
            <w:r>
              <w:rPr>
                <w:rFonts w:asciiTheme="minorHAnsi" w:hAnsiTheme="minorHAnsi" w:cs="Arial"/>
                <w:sz w:val="24"/>
                <w:szCs w:val="24"/>
              </w:rPr>
              <w:t>More flexible approach to LUPIN membership and terms of office.</w:t>
            </w:r>
          </w:p>
          <w:p w14:paraId="623DDCCA" w14:textId="77777777" w:rsidR="00DA03E8" w:rsidRPr="00AE50BA" w:rsidRDefault="00DA03E8" w:rsidP="00F42168">
            <w:pPr>
              <w:spacing w:line="276" w:lineRule="auto"/>
              <w:rPr>
                <w:rFonts w:asciiTheme="minorHAnsi" w:hAnsiTheme="minorHAnsi" w:cs="Arial"/>
                <w:sz w:val="24"/>
                <w:szCs w:val="24"/>
              </w:rPr>
            </w:pPr>
          </w:p>
        </w:tc>
      </w:tr>
      <w:tr w:rsidR="009750A7" w:rsidRPr="00AE50BA" w14:paraId="652CA776" w14:textId="77777777" w:rsidTr="008C340F">
        <w:trPr>
          <w:trHeight w:val="184"/>
        </w:trPr>
        <w:tc>
          <w:tcPr>
            <w:tcW w:w="1047" w:type="dxa"/>
          </w:tcPr>
          <w:p w14:paraId="54B02EBC" w14:textId="77777777" w:rsidR="009750A7" w:rsidRDefault="009750A7" w:rsidP="00F42168">
            <w:pPr>
              <w:spacing w:before="60" w:line="276" w:lineRule="auto"/>
              <w:rPr>
                <w:rFonts w:asciiTheme="minorHAnsi" w:hAnsiTheme="minorHAnsi"/>
                <w:sz w:val="24"/>
                <w:szCs w:val="24"/>
              </w:rPr>
            </w:pPr>
            <w:r>
              <w:rPr>
                <w:rFonts w:asciiTheme="minorHAnsi" w:hAnsiTheme="minorHAnsi"/>
                <w:sz w:val="24"/>
                <w:szCs w:val="24"/>
              </w:rPr>
              <w:t>3</w:t>
            </w:r>
          </w:p>
        </w:tc>
        <w:tc>
          <w:tcPr>
            <w:tcW w:w="1920" w:type="dxa"/>
          </w:tcPr>
          <w:p w14:paraId="05FDCC06" w14:textId="77777777" w:rsidR="009750A7" w:rsidRDefault="009750A7" w:rsidP="00F42168">
            <w:pPr>
              <w:spacing w:before="60" w:line="276" w:lineRule="auto"/>
              <w:rPr>
                <w:rFonts w:asciiTheme="minorHAnsi" w:hAnsiTheme="minorHAnsi"/>
                <w:sz w:val="24"/>
                <w:szCs w:val="24"/>
              </w:rPr>
            </w:pPr>
            <w:r>
              <w:rPr>
                <w:rFonts w:asciiTheme="minorHAnsi" w:hAnsiTheme="minorHAnsi"/>
                <w:sz w:val="24"/>
                <w:szCs w:val="24"/>
              </w:rPr>
              <w:t>July 2017</w:t>
            </w:r>
          </w:p>
        </w:tc>
        <w:tc>
          <w:tcPr>
            <w:tcW w:w="2245" w:type="dxa"/>
          </w:tcPr>
          <w:p w14:paraId="7488C0F7" w14:textId="77777777" w:rsidR="009750A7" w:rsidRDefault="009750A7" w:rsidP="00F42168">
            <w:pPr>
              <w:spacing w:before="60" w:line="276" w:lineRule="auto"/>
              <w:rPr>
                <w:rFonts w:asciiTheme="minorHAnsi" w:hAnsiTheme="minorHAnsi"/>
                <w:sz w:val="24"/>
                <w:szCs w:val="24"/>
              </w:rPr>
            </w:pPr>
            <w:r>
              <w:rPr>
                <w:rFonts w:asciiTheme="minorHAnsi" w:hAnsiTheme="minorHAnsi"/>
                <w:sz w:val="24"/>
                <w:szCs w:val="24"/>
              </w:rPr>
              <w:t>IPG members</w:t>
            </w:r>
          </w:p>
          <w:p w14:paraId="3D5FCC2D" w14:textId="77777777" w:rsidR="00490037" w:rsidRDefault="00490037" w:rsidP="00F42168">
            <w:pPr>
              <w:spacing w:before="60" w:line="276" w:lineRule="auto"/>
              <w:rPr>
                <w:rFonts w:asciiTheme="minorHAnsi" w:hAnsiTheme="minorHAnsi"/>
                <w:sz w:val="24"/>
                <w:szCs w:val="24"/>
              </w:rPr>
            </w:pPr>
            <w:r>
              <w:rPr>
                <w:rFonts w:asciiTheme="minorHAnsi" w:hAnsiTheme="minorHAnsi"/>
                <w:sz w:val="24"/>
                <w:szCs w:val="24"/>
              </w:rPr>
              <w:t>PGF members</w:t>
            </w:r>
          </w:p>
        </w:tc>
        <w:tc>
          <w:tcPr>
            <w:tcW w:w="3995" w:type="dxa"/>
          </w:tcPr>
          <w:p w14:paraId="1F28AB59" w14:textId="77777777" w:rsidR="009750A7" w:rsidRDefault="00FE469F" w:rsidP="00F42168">
            <w:pPr>
              <w:spacing w:line="276" w:lineRule="auto"/>
              <w:rPr>
                <w:rFonts w:asciiTheme="minorHAnsi" w:hAnsiTheme="minorHAnsi" w:cs="Arial"/>
                <w:sz w:val="24"/>
                <w:szCs w:val="24"/>
              </w:rPr>
            </w:pPr>
            <w:r>
              <w:rPr>
                <w:rFonts w:asciiTheme="minorHAnsi" w:hAnsiTheme="minorHAnsi" w:cs="Arial"/>
                <w:sz w:val="24"/>
                <w:szCs w:val="24"/>
              </w:rPr>
              <w:t>Number of course staff not specified.</w:t>
            </w:r>
          </w:p>
          <w:p w14:paraId="7642365E" w14:textId="77777777" w:rsidR="00FE469F" w:rsidRDefault="00FE469F" w:rsidP="00F42168">
            <w:pPr>
              <w:spacing w:line="276" w:lineRule="auto"/>
              <w:rPr>
                <w:rFonts w:asciiTheme="minorHAnsi" w:hAnsiTheme="minorHAnsi" w:cs="Arial"/>
                <w:sz w:val="24"/>
                <w:szCs w:val="24"/>
              </w:rPr>
            </w:pPr>
            <w:r>
              <w:rPr>
                <w:rFonts w:asciiTheme="minorHAnsi" w:hAnsiTheme="minorHAnsi" w:cs="Arial"/>
                <w:sz w:val="24"/>
                <w:szCs w:val="24"/>
              </w:rPr>
              <w:t>Addition to process of contributing to the minutes after each meeting.</w:t>
            </w:r>
          </w:p>
        </w:tc>
      </w:tr>
      <w:tr w:rsidR="00BC3C0A" w:rsidRPr="00AE50BA" w14:paraId="09D5C709" w14:textId="77777777" w:rsidTr="008C340F">
        <w:trPr>
          <w:trHeight w:val="184"/>
        </w:trPr>
        <w:tc>
          <w:tcPr>
            <w:tcW w:w="1047" w:type="dxa"/>
          </w:tcPr>
          <w:p w14:paraId="7D2148AF" w14:textId="77777777" w:rsidR="00BC3C0A" w:rsidRDefault="00BC3C0A" w:rsidP="00F42168">
            <w:pPr>
              <w:spacing w:before="60" w:line="276" w:lineRule="auto"/>
              <w:rPr>
                <w:rFonts w:asciiTheme="minorHAnsi" w:hAnsiTheme="minorHAnsi"/>
                <w:sz w:val="24"/>
                <w:szCs w:val="24"/>
              </w:rPr>
            </w:pPr>
            <w:r>
              <w:rPr>
                <w:rFonts w:asciiTheme="minorHAnsi" w:hAnsiTheme="minorHAnsi"/>
                <w:sz w:val="24"/>
                <w:szCs w:val="24"/>
              </w:rPr>
              <w:t>4</w:t>
            </w:r>
          </w:p>
        </w:tc>
        <w:tc>
          <w:tcPr>
            <w:tcW w:w="1920" w:type="dxa"/>
          </w:tcPr>
          <w:p w14:paraId="00EE5438" w14:textId="77777777" w:rsidR="00BC3C0A" w:rsidRDefault="00BC3C0A" w:rsidP="00F42168">
            <w:pPr>
              <w:spacing w:before="60" w:line="276" w:lineRule="auto"/>
              <w:rPr>
                <w:rFonts w:asciiTheme="minorHAnsi" w:hAnsiTheme="minorHAnsi"/>
                <w:sz w:val="24"/>
                <w:szCs w:val="24"/>
              </w:rPr>
            </w:pPr>
            <w:r>
              <w:rPr>
                <w:rFonts w:asciiTheme="minorHAnsi" w:hAnsiTheme="minorHAnsi"/>
                <w:sz w:val="24"/>
                <w:szCs w:val="24"/>
              </w:rPr>
              <w:t>Nov 2017</w:t>
            </w:r>
          </w:p>
        </w:tc>
        <w:tc>
          <w:tcPr>
            <w:tcW w:w="2245" w:type="dxa"/>
          </w:tcPr>
          <w:p w14:paraId="52219886" w14:textId="77777777" w:rsidR="00BC3C0A" w:rsidRDefault="00BC3C0A" w:rsidP="00F42168">
            <w:pPr>
              <w:spacing w:before="60" w:line="276" w:lineRule="auto"/>
              <w:rPr>
                <w:rFonts w:asciiTheme="minorHAnsi" w:hAnsiTheme="minorHAnsi"/>
                <w:sz w:val="24"/>
                <w:szCs w:val="24"/>
              </w:rPr>
            </w:pPr>
            <w:r>
              <w:rPr>
                <w:rFonts w:asciiTheme="minorHAnsi" w:hAnsiTheme="minorHAnsi"/>
                <w:sz w:val="24"/>
                <w:szCs w:val="24"/>
              </w:rPr>
              <w:t>IDIG chair</w:t>
            </w:r>
          </w:p>
        </w:tc>
        <w:tc>
          <w:tcPr>
            <w:tcW w:w="3995" w:type="dxa"/>
          </w:tcPr>
          <w:p w14:paraId="6DE51EA6" w14:textId="77777777" w:rsidR="00BC3C0A" w:rsidRDefault="00BC3C0A" w:rsidP="00BC3C0A">
            <w:pPr>
              <w:spacing w:line="276" w:lineRule="auto"/>
              <w:rPr>
                <w:rFonts w:asciiTheme="minorHAnsi" w:hAnsiTheme="minorHAnsi" w:cs="Arial"/>
                <w:sz w:val="24"/>
                <w:szCs w:val="24"/>
              </w:rPr>
            </w:pPr>
            <w:r>
              <w:rPr>
                <w:rFonts w:asciiTheme="minorHAnsi" w:hAnsiTheme="minorHAnsi" w:cs="Arial"/>
                <w:sz w:val="24"/>
                <w:szCs w:val="24"/>
              </w:rPr>
              <w:t>Updated to represent new terminology – PGF replaced by OMG, IPG replaced by IDIG.</w:t>
            </w:r>
          </w:p>
        </w:tc>
      </w:tr>
      <w:tr w:rsidR="00F068C2" w:rsidRPr="00AE50BA" w14:paraId="6C75B670" w14:textId="77777777" w:rsidTr="008C340F">
        <w:trPr>
          <w:trHeight w:val="184"/>
        </w:trPr>
        <w:tc>
          <w:tcPr>
            <w:tcW w:w="1047" w:type="dxa"/>
          </w:tcPr>
          <w:p w14:paraId="69415A24" w14:textId="77777777" w:rsidR="00F068C2" w:rsidRDefault="00F068C2" w:rsidP="00F42168">
            <w:pPr>
              <w:spacing w:before="60" w:line="276" w:lineRule="auto"/>
              <w:rPr>
                <w:rFonts w:asciiTheme="minorHAnsi" w:hAnsiTheme="minorHAnsi"/>
                <w:sz w:val="24"/>
                <w:szCs w:val="24"/>
              </w:rPr>
            </w:pPr>
            <w:r>
              <w:rPr>
                <w:rFonts w:asciiTheme="minorHAnsi" w:hAnsiTheme="minorHAnsi"/>
                <w:sz w:val="24"/>
                <w:szCs w:val="24"/>
              </w:rPr>
              <w:t>5</w:t>
            </w:r>
          </w:p>
        </w:tc>
        <w:tc>
          <w:tcPr>
            <w:tcW w:w="1920" w:type="dxa"/>
          </w:tcPr>
          <w:p w14:paraId="0B2C07EC" w14:textId="77777777" w:rsidR="00F068C2" w:rsidRDefault="00F068C2" w:rsidP="00F42168">
            <w:pPr>
              <w:spacing w:before="60" w:line="276" w:lineRule="auto"/>
              <w:rPr>
                <w:rFonts w:asciiTheme="minorHAnsi" w:hAnsiTheme="minorHAnsi"/>
                <w:sz w:val="24"/>
                <w:szCs w:val="24"/>
              </w:rPr>
            </w:pPr>
            <w:r>
              <w:rPr>
                <w:rFonts w:asciiTheme="minorHAnsi" w:hAnsiTheme="minorHAnsi"/>
                <w:sz w:val="24"/>
                <w:szCs w:val="24"/>
              </w:rPr>
              <w:t>June 2019</w:t>
            </w:r>
          </w:p>
        </w:tc>
        <w:tc>
          <w:tcPr>
            <w:tcW w:w="2245" w:type="dxa"/>
          </w:tcPr>
          <w:p w14:paraId="3338B157" w14:textId="77777777" w:rsidR="00F068C2" w:rsidRDefault="00BA44A2" w:rsidP="00F42168">
            <w:pPr>
              <w:spacing w:before="60" w:line="276" w:lineRule="auto"/>
              <w:rPr>
                <w:rFonts w:asciiTheme="minorHAnsi" w:hAnsiTheme="minorHAnsi"/>
                <w:sz w:val="24"/>
                <w:szCs w:val="24"/>
              </w:rPr>
            </w:pPr>
            <w:r>
              <w:rPr>
                <w:rFonts w:asciiTheme="minorHAnsi" w:hAnsiTheme="minorHAnsi"/>
                <w:sz w:val="24"/>
                <w:szCs w:val="24"/>
              </w:rPr>
              <w:t>IDIG chair &amp; deputy</w:t>
            </w:r>
          </w:p>
        </w:tc>
        <w:tc>
          <w:tcPr>
            <w:tcW w:w="3995" w:type="dxa"/>
          </w:tcPr>
          <w:p w14:paraId="20F830D2" w14:textId="77777777" w:rsidR="00F068C2" w:rsidRDefault="00190AEE" w:rsidP="00F068C2">
            <w:pPr>
              <w:spacing w:line="276" w:lineRule="auto"/>
              <w:rPr>
                <w:rFonts w:asciiTheme="minorHAnsi" w:hAnsiTheme="minorHAnsi" w:cs="Arial"/>
                <w:sz w:val="24"/>
                <w:szCs w:val="24"/>
              </w:rPr>
            </w:pPr>
            <w:r>
              <w:rPr>
                <w:rFonts w:asciiTheme="minorHAnsi" w:hAnsiTheme="minorHAnsi" w:cs="Arial"/>
                <w:sz w:val="24"/>
                <w:szCs w:val="24"/>
              </w:rPr>
              <w:t>Section 2.3 Duties amended to include ‘Chair or Deputy’.</w:t>
            </w:r>
          </w:p>
        </w:tc>
      </w:tr>
      <w:tr w:rsidR="000B19E8" w:rsidRPr="00AE50BA" w14:paraId="6AED2E98" w14:textId="77777777" w:rsidTr="008C340F">
        <w:trPr>
          <w:trHeight w:val="184"/>
        </w:trPr>
        <w:tc>
          <w:tcPr>
            <w:tcW w:w="1047" w:type="dxa"/>
          </w:tcPr>
          <w:p w14:paraId="7AE4D1D5" w14:textId="77777777" w:rsidR="000B19E8" w:rsidRDefault="000B19E8" w:rsidP="00F42168">
            <w:pPr>
              <w:spacing w:before="60" w:line="276" w:lineRule="auto"/>
              <w:rPr>
                <w:rFonts w:asciiTheme="minorHAnsi" w:hAnsiTheme="minorHAnsi"/>
                <w:sz w:val="24"/>
                <w:szCs w:val="24"/>
              </w:rPr>
            </w:pPr>
            <w:r>
              <w:rPr>
                <w:rFonts w:asciiTheme="minorHAnsi" w:hAnsiTheme="minorHAnsi"/>
                <w:sz w:val="24"/>
                <w:szCs w:val="24"/>
              </w:rPr>
              <w:t>6</w:t>
            </w:r>
          </w:p>
        </w:tc>
        <w:tc>
          <w:tcPr>
            <w:tcW w:w="1920" w:type="dxa"/>
          </w:tcPr>
          <w:p w14:paraId="3752CEFE" w14:textId="77777777" w:rsidR="000B19E8" w:rsidRDefault="000B19E8" w:rsidP="00F42168">
            <w:pPr>
              <w:spacing w:before="60" w:line="276" w:lineRule="auto"/>
              <w:rPr>
                <w:rFonts w:asciiTheme="minorHAnsi" w:hAnsiTheme="minorHAnsi"/>
                <w:sz w:val="24"/>
                <w:szCs w:val="24"/>
              </w:rPr>
            </w:pPr>
            <w:r>
              <w:rPr>
                <w:rFonts w:asciiTheme="minorHAnsi" w:hAnsiTheme="minorHAnsi"/>
                <w:sz w:val="24"/>
                <w:szCs w:val="24"/>
              </w:rPr>
              <w:t>July 2020</w:t>
            </w:r>
          </w:p>
        </w:tc>
        <w:tc>
          <w:tcPr>
            <w:tcW w:w="2245" w:type="dxa"/>
          </w:tcPr>
          <w:p w14:paraId="7EDBAE6D" w14:textId="77777777" w:rsidR="000B19E8" w:rsidRDefault="000B19E8" w:rsidP="00F42168">
            <w:pPr>
              <w:spacing w:before="60" w:line="276" w:lineRule="auto"/>
              <w:rPr>
                <w:rFonts w:asciiTheme="minorHAnsi" w:hAnsiTheme="minorHAnsi"/>
                <w:sz w:val="24"/>
                <w:szCs w:val="24"/>
              </w:rPr>
            </w:pPr>
            <w:r>
              <w:rPr>
                <w:rFonts w:asciiTheme="minorHAnsi" w:hAnsiTheme="minorHAnsi"/>
                <w:sz w:val="24"/>
                <w:szCs w:val="24"/>
              </w:rPr>
              <w:t>IDIG chair</w:t>
            </w:r>
          </w:p>
        </w:tc>
        <w:tc>
          <w:tcPr>
            <w:tcW w:w="3995" w:type="dxa"/>
          </w:tcPr>
          <w:p w14:paraId="4CBF88BA" w14:textId="77777777" w:rsidR="000B19E8" w:rsidRDefault="000B19E8" w:rsidP="00F068C2">
            <w:pPr>
              <w:spacing w:line="276" w:lineRule="auto"/>
              <w:rPr>
                <w:rFonts w:asciiTheme="minorHAnsi" w:hAnsiTheme="minorHAnsi" w:cs="Arial"/>
                <w:sz w:val="24"/>
                <w:szCs w:val="24"/>
              </w:rPr>
            </w:pPr>
            <w:r>
              <w:rPr>
                <w:rFonts w:asciiTheme="minorHAnsi" w:hAnsiTheme="minorHAnsi" w:cs="Arial"/>
                <w:sz w:val="24"/>
                <w:szCs w:val="24"/>
              </w:rPr>
              <w:t>none</w:t>
            </w:r>
          </w:p>
        </w:tc>
      </w:tr>
      <w:tr w:rsidR="00A61C10" w:rsidRPr="00AE50BA" w14:paraId="2AB19F27" w14:textId="77777777" w:rsidTr="008C340F">
        <w:trPr>
          <w:trHeight w:val="184"/>
        </w:trPr>
        <w:tc>
          <w:tcPr>
            <w:tcW w:w="1047" w:type="dxa"/>
          </w:tcPr>
          <w:p w14:paraId="2821740F" w14:textId="77777777" w:rsidR="00A61C10" w:rsidRDefault="00A61C10" w:rsidP="00F42168">
            <w:pPr>
              <w:spacing w:before="60" w:line="276" w:lineRule="auto"/>
              <w:rPr>
                <w:rFonts w:asciiTheme="minorHAnsi" w:hAnsiTheme="minorHAnsi"/>
                <w:sz w:val="24"/>
                <w:szCs w:val="24"/>
              </w:rPr>
            </w:pPr>
            <w:r>
              <w:rPr>
                <w:rFonts w:asciiTheme="minorHAnsi" w:hAnsiTheme="minorHAnsi"/>
                <w:sz w:val="24"/>
                <w:szCs w:val="24"/>
              </w:rPr>
              <w:t>7</w:t>
            </w:r>
          </w:p>
        </w:tc>
        <w:tc>
          <w:tcPr>
            <w:tcW w:w="1920" w:type="dxa"/>
          </w:tcPr>
          <w:p w14:paraId="266E1A39" w14:textId="77777777" w:rsidR="00A61C10" w:rsidRDefault="00A61C10" w:rsidP="00F42168">
            <w:pPr>
              <w:spacing w:before="60" w:line="276" w:lineRule="auto"/>
              <w:rPr>
                <w:rFonts w:asciiTheme="minorHAnsi" w:hAnsiTheme="minorHAnsi"/>
                <w:sz w:val="24"/>
                <w:szCs w:val="24"/>
              </w:rPr>
            </w:pPr>
            <w:r>
              <w:rPr>
                <w:rFonts w:asciiTheme="minorHAnsi" w:hAnsiTheme="minorHAnsi"/>
                <w:sz w:val="24"/>
                <w:szCs w:val="24"/>
              </w:rPr>
              <w:t>July 2021</w:t>
            </w:r>
          </w:p>
        </w:tc>
        <w:tc>
          <w:tcPr>
            <w:tcW w:w="2245" w:type="dxa"/>
          </w:tcPr>
          <w:p w14:paraId="68F0CE14" w14:textId="77777777" w:rsidR="00A61C10" w:rsidRDefault="00A61C10" w:rsidP="00F42168">
            <w:pPr>
              <w:spacing w:before="60" w:line="276" w:lineRule="auto"/>
              <w:rPr>
                <w:rFonts w:asciiTheme="minorHAnsi" w:hAnsiTheme="minorHAnsi"/>
                <w:sz w:val="24"/>
                <w:szCs w:val="24"/>
              </w:rPr>
            </w:pPr>
            <w:r>
              <w:rPr>
                <w:rFonts w:asciiTheme="minorHAnsi" w:hAnsiTheme="minorHAnsi"/>
                <w:sz w:val="24"/>
                <w:szCs w:val="24"/>
              </w:rPr>
              <w:t>IDIG chair</w:t>
            </w:r>
          </w:p>
        </w:tc>
        <w:tc>
          <w:tcPr>
            <w:tcW w:w="3995" w:type="dxa"/>
          </w:tcPr>
          <w:p w14:paraId="791EB924" w14:textId="77777777" w:rsidR="00A61C10" w:rsidRDefault="00A61C10" w:rsidP="00F068C2">
            <w:pPr>
              <w:spacing w:line="276" w:lineRule="auto"/>
              <w:rPr>
                <w:rFonts w:asciiTheme="minorHAnsi" w:hAnsiTheme="minorHAnsi" w:cs="Arial"/>
                <w:sz w:val="24"/>
                <w:szCs w:val="24"/>
              </w:rPr>
            </w:pPr>
            <w:r>
              <w:rPr>
                <w:rFonts w:asciiTheme="minorHAnsi" w:hAnsiTheme="minorHAnsi" w:cs="Arial"/>
                <w:sz w:val="24"/>
                <w:szCs w:val="24"/>
              </w:rPr>
              <w:t>none</w:t>
            </w:r>
          </w:p>
        </w:tc>
      </w:tr>
      <w:tr w:rsidR="006B6114" w:rsidRPr="00AE50BA" w14:paraId="61116D9C" w14:textId="77777777" w:rsidTr="008C340F">
        <w:trPr>
          <w:trHeight w:val="184"/>
        </w:trPr>
        <w:tc>
          <w:tcPr>
            <w:tcW w:w="1047" w:type="dxa"/>
          </w:tcPr>
          <w:p w14:paraId="7B33656B" w14:textId="77777777" w:rsidR="006B6114" w:rsidRDefault="006B6114" w:rsidP="00F42168">
            <w:pPr>
              <w:spacing w:before="60" w:line="276" w:lineRule="auto"/>
              <w:rPr>
                <w:rFonts w:asciiTheme="minorHAnsi" w:hAnsiTheme="minorHAnsi"/>
                <w:sz w:val="24"/>
                <w:szCs w:val="24"/>
              </w:rPr>
            </w:pPr>
            <w:r>
              <w:rPr>
                <w:rFonts w:asciiTheme="minorHAnsi" w:hAnsiTheme="minorHAnsi"/>
                <w:sz w:val="24"/>
                <w:szCs w:val="24"/>
              </w:rPr>
              <w:t>8</w:t>
            </w:r>
          </w:p>
        </w:tc>
        <w:tc>
          <w:tcPr>
            <w:tcW w:w="1920" w:type="dxa"/>
          </w:tcPr>
          <w:p w14:paraId="7DC6BA4B" w14:textId="77777777" w:rsidR="006B6114" w:rsidRDefault="006B6114" w:rsidP="00F42168">
            <w:pPr>
              <w:spacing w:before="60" w:line="276" w:lineRule="auto"/>
              <w:rPr>
                <w:rFonts w:asciiTheme="minorHAnsi" w:hAnsiTheme="minorHAnsi"/>
                <w:sz w:val="24"/>
                <w:szCs w:val="24"/>
              </w:rPr>
            </w:pPr>
            <w:r>
              <w:rPr>
                <w:rFonts w:asciiTheme="minorHAnsi" w:hAnsiTheme="minorHAnsi"/>
                <w:sz w:val="24"/>
                <w:szCs w:val="24"/>
              </w:rPr>
              <w:t>July 2022</w:t>
            </w:r>
          </w:p>
        </w:tc>
        <w:tc>
          <w:tcPr>
            <w:tcW w:w="2245" w:type="dxa"/>
          </w:tcPr>
          <w:p w14:paraId="4BE5DC56" w14:textId="77777777" w:rsidR="006B6114" w:rsidRDefault="006B6114" w:rsidP="00F42168">
            <w:pPr>
              <w:spacing w:before="60" w:line="276" w:lineRule="auto"/>
              <w:rPr>
                <w:rFonts w:asciiTheme="minorHAnsi" w:hAnsiTheme="minorHAnsi"/>
                <w:sz w:val="24"/>
                <w:szCs w:val="24"/>
              </w:rPr>
            </w:pPr>
            <w:r>
              <w:rPr>
                <w:rFonts w:asciiTheme="minorHAnsi" w:hAnsiTheme="minorHAnsi"/>
                <w:sz w:val="24"/>
                <w:szCs w:val="24"/>
              </w:rPr>
              <w:t>OMG, IDIG members</w:t>
            </w:r>
          </w:p>
        </w:tc>
        <w:tc>
          <w:tcPr>
            <w:tcW w:w="3995" w:type="dxa"/>
          </w:tcPr>
          <w:p w14:paraId="4C42AA48" w14:textId="77777777" w:rsidR="006B6114" w:rsidRDefault="006B6114" w:rsidP="00F068C2">
            <w:pPr>
              <w:spacing w:line="276" w:lineRule="auto"/>
              <w:rPr>
                <w:rFonts w:asciiTheme="minorHAnsi" w:hAnsiTheme="minorHAnsi" w:cs="Arial"/>
                <w:sz w:val="24"/>
                <w:szCs w:val="24"/>
              </w:rPr>
            </w:pPr>
            <w:r>
              <w:rPr>
                <w:rFonts w:asciiTheme="minorHAnsi" w:hAnsiTheme="minorHAnsi" w:cs="Arial"/>
                <w:sz w:val="24"/>
                <w:szCs w:val="24"/>
              </w:rPr>
              <w:t>Meeting frequency increased</w:t>
            </w:r>
          </w:p>
          <w:p w14:paraId="348B5A3C" w14:textId="77777777" w:rsidR="006B6114" w:rsidRDefault="006B6114" w:rsidP="00F068C2">
            <w:pPr>
              <w:spacing w:line="276" w:lineRule="auto"/>
              <w:rPr>
                <w:rFonts w:asciiTheme="minorHAnsi" w:hAnsiTheme="minorHAnsi" w:cs="Arial"/>
                <w:sz w:val="24"/>
                <w:szCs w:val="24"/>
              </w:rPr>
            </w:pPr>
            <w:r>
              <w:rPr>
                <w:rFonts w:asciiTheme="minorHAnsi" w:hAnsiTheme="minorHAnsi" w:cs="Arial"/>
                <w:sz w:val="24"/>
                <w:szCs w:val="24"/>
              </w:rPr>
              <w:t>Review of effectiveness at August meeting</w:t>
            </w:r>
          </w:p>
        </w:tc>
      </w:tr>
      <w:tr w:rsidR="00095190" w:rsidRPr="00AE50BA" w14:paraId="0266B1FB" w14:textId="77777777" w:rsidTr="008C340F">
        <w:trPr>
          <w:trHeight w:val="184"/>
        </w:trPr>
        <w:tc>
          <w:tcPr>
            <w:tcW w:w="1047" w:type="dxa"/>
          </w:tcPr>
          <w:p w14:paraId="5BB74FC8" w14:textId="38C68E00" w:rsidR="00095190" w:rsidRDefault="00095190" w:rsidP="00F42168">
            <w:pPr>
              <w:spacing w:before="60" w:line="276" w:lineRule="auto"/>
              <w:rPr>
                <w:rFonts w:asciiTheme="minorHAnsi" w:hAnsiTheme="minorHAnsi"/>
                <w:sz w:val="24"/>
                <w:szCs w:val="24"/>
              </w:rPr>
            </w:pPr>
            <w:r>
              <w:rPr>
                <w:rFonts w:asciiTheme="minorHAnsi" w:hAnsiTheme="minorHAnsi"/>
                <w:sz w:val="24"/>
                <w:szCs w:val="24"/>
              </w:rPr>
              <w:t>9</w:t>
            </w:r>
          </w:p>
        </w:tc>
        <w:tc>
          <w:tcPr>
            <w:tcW w:w="1920" w:type="dxa"/>
          </w:tcPr>
          <w:p w14:paraId="227C984E" w14:textId="48DF9E0A" w:rsidR="00095190" w:rsidRDefault="00095190" w:rsidP="00F42168">
            <w:pPr>
              <w:spacing w:before="60" w:line="276" w:lineRule="auto"/>
              <w:rPr>
                <w:rFonts w:asciiTheme="minorHAnsi" w:hAnsiTheme="minorHAnsi"/>
                <w:sz w:val="24"/>
                <w:szCs w:val="24"/>
              </w:rPr>
            </w:pPr>
            <w:r>
              <w:rPr>
                <w:rFonts w:asciiTheme="minorHAnsi" w:hAnsiTheme="minorHAnsi"/>
                <w:sz w:val="24"/>
                <w:szCs w:val="24"/>
              </w:rPr>
              <w:t>June 2023</w:t>
            </w:r>
          </w:p>
        </w:tc>
        <w:tc>
          <w:tcPr>
            <w:tcW w:w="2245" w:type="dxa"/>
          </w:tcPr>
          <w:p w14:paraId="20EBAA5A" w14:textId="4708947C" w:rsidR="00095190" w:rsidRDefault="00095190" w:rsidP="00F42168">
            <w:pPr>
              <w:spacing w:before="60" w:line="276" w:lineRule="auto"/>
              <w:rPr>
                <w:rFonts w:asciiTheme="minorHAnsi" w:hAnsiTheme="minorHAnsi"/>
                <w:sz w:val="24"/>
                <w:szCs w:val="24"/>
              </w:rPr>
            </w:pPr>
            <w:r>
              <w:rPr>
                <w:rFonts w:asciiTheme="minorHAnsi" w:hAnsiTheme="minorHAnsi"/>
                <w:sz w:val="24"/>
                <w:szCs w:val="24"/>
              </w:rPr>
              <w:t>IDIG chair</w:t>
            </w:r>
          </w:p>
        </w:tc>
        <w:tc>
          <w:tcPr>
            <w:tcW w:w="3995" w:type="dxa"/>
          </w:tcPr>
          <w:p w14:paraId="7FE14CE3" w14:textId="77777777" w:rsidR="00095190" w:rsidRDefault="00095190" w:rsidP="00F068C2">
            <w:pPr>
              <w:spacing w:line="276" w:lineRule="auto"/>
              <w:rPr>
                <w:rFonts w:asciiTheme="minorHAnsi" w:hAnsiTheme="minorHAnsi" w:cs="Arial"/>
                <w:sz w:val="24"/>
                <w:szCs w:val="24"/>
              </w:rPr>
            </w:pPr>
            <w:r>
              <w:rPr>
                <w:rFonts w:asciiTheme="minorHAnsi" w:hAnsiTheme="minorHAnsi" w:cs="Arial"/>
                <w:sz w:val="24"/>
                <w:szCs w:val="24"/>
              </w:rPr>
              <w:t>Addition of meetings taking place on MS Teams.</w:t>
            </w:r>
          </w:p>
          <w:p w14:paraId="0BF2F326" w14:textId="32A3600A" w:rsidR="00095190" w:rsidRDefault="00095190" w:rsidP="00F068C2">
            <w:pPr>
              <w:spacing w:line="276" w:lineRule="auto"/>
              <w:rPr>
                <w:rFonts w:asciiTheme="minorHAnsi" w:hAnsiTheme="minorHAnsi" w:cs="Arial"/>
                <w:sz w:val="24"/>
                <w:szCs w:val="24"/>
              </w:rPr>
            </w:pPr>
            <w:r>
              <w:rPr>
                <w:rFonts w:asciiTheme="minorHAnsi" w:hAnsiTheme="minorHAnsi" w:cs="Arial"/>
                <w:sz w:val="24"/>
                <w:szCs w:val="24"/>
              </w:rPr>
              <w:t>Change to months of meetings to avoid August.</w:t>
            </w:r>
          </w:p>
        </w:tc>
      </w:tr>
    </w:tbl>
    <w:p w14:paraId="74A6F440" w14:textId="77777777" w:rsidR="00F42168" w:rsidRDefault="00F42168" w:rsidP="00C5022E">
      <w:pPr>
        <w:spacing w:line="276" w:lineRule="auto"/>
      </w:pPr>
    </w:p>
    <w:p w14:paraId="43F541BF" w14:textId="77777777" w:rsidR="00A61C10" w:rsidRDefault="00A61C10" w:rsidP="00C5022E">
      <w:pPr>
        <w:spacing w:line="276" w:lineRule="auto"/>
      </w:pPr>
    </w:p>
    <w:p w14:paraId="32E81806" w14:textId="77777777" w:rsidR="00A61C10" w:rsidRDefault="00A61C10" w:rsidP="00C5022E">
      <w:pPr>
        <w:spacing w:line="276" w:lineRule="auto"/>
      </w:pPr>
    </w:p>
    <w:p w14:paraId="0CEE7DA4" w14:textId="77777777" w:rsidR="00A61C10" w:rsidRDefault="00A61C10" w:rsidP="00C5022E">
      <w:pPr>
        <w:spacing w:line="276" w:lineRule="auto"/>
      </w:pPr>
    </w:p>
    <w:p w14:paraId="3456BFCA" w14:textId="77777777" w:rsidR="00A61C10" w:rsidRDefault="00A61C10" w:rsidP="00C5022E">
      <w:pPr>
        <w:spacing w:line="276" w:lineRule="auto"/>
      </w:pPr>
    </w:p>
    <w:p w14:paraId="7F087F99" w14:textId="77777777" w:rsidR="00A61C10" w:rsidRDefault="00A61C10" w:rsidP="00C5022E">
      <w:pPr>
        <w:spacing w:line="276" w:lineRule="auto"/>
      </w:pPr>
    </w:p>
    <w:p w14:paraId="0413FAE9" w14:textId="77777777" w:rsidR="00A61C10" w:rsidRDefault="00A61C10" w:rsidP="00C5022E">
      <w:pPr>
        <w:spacing w:line="276" w:lineRule="auto"/>
      </w:pPr>
    </w:p>
    <w:p w14:paraId="0D8D6688" w14:textId="77777777" w:rsidR="00A61C10" w:rsidRDefault="00A61C10" w:rsidP="00C5022E">
      <w:pPr>
        <w:spacing w:line="276" w:lineRule="auto"/>
      </w:pPr>
    </w:p>
    <w:p w14:paraId="04A3377E" w14:textId="77777777" w:rsidR="00A61C10" w:rsidRDefault="00A61C10" w:rsidP="00C5022E">
      <w:pPr>
        <w:spacing w:line="276" w:lineRule="auto"/>
      </w:pPr>
    </w:p>
    <w:p w14:paraId="04948636" w14:textId="77777777" w:rsidR="00A61C10" w:rsidRDefault="00A61C10" w:rsidP="00C5022E">
      <w:pPr>
        <w:spacing w:line="276" w:lineRule="auto"/>
      </w:pPr>
    </w:p>
    <w:p w14:paraId="50ED8A40" w14:textId="77777777" w:rsidR="00A61C10" w:rsidRDefault="00A61C10" w:rsidP="00C5022E">
      <w:pPr>
        <w:spacing w:line="276" w:lineRule="auto"/>
      </w:pPr>
    </w:p>
    <w:p w14:paraId="43DDA1C6" w14:textId="77777777" w:rsidR="00A61C10" w:rsidRDefault="00A61C10" w:rsidP="00C5022E">
      <w:pPr>
        <w:spacing w:line="276" w:lineRule="auto"/>
      </w:pPr>
    </w:p>
    <w:p w14:paraId="289411AE" w14:textId="77777777" w:rsidR="00A61C10" w:rsidRDefault="00A61C10" w:rsidP="00C5022E">
      <w:pPr>
        <w:spacing w:line="276" w:lineRule="auto"/>
      </w:pPr>
    </w:p>
    <w:p w14:paraId="53771780" w14:textId="77777777" w:rsidR="00A61C10" w:rsidRDefault="00A61C10" w:rsidP="00C5022E">
      <w:pPr>
        <w:spacing w:line="276" w:lineRule="auto"/>
      </w:pPr>
    </w:p>
    <w:p w14:paraId="1ACD7ACB" w14:textId="77777777" w:rsidR="00A61C10" w:rsidRDefault="00A61C10" w:rsidP="00C5022E">
      <w:pPr>
        <w:spacing w:line="276" w:lineRule="auto"/>
      </w:pPr>
    </w:p>
    <w:p w14:paraId="57EC89CC" w14:textId="77777777" w:rsidR="00A61C10" w:rsidRDefault="00A61C10" w:rsidP="00C5022E">
      <w:pPr>
        <w:spacing w:line="276" w:lineRule="auto"/>
      </w:pPr>
    </w:p>
    <w:p w14:paraId="286F3EF6" w14:textId="77777777" w:rsidR="00A61C10" w:rsidRDefault="00A61C10" w:rsidP="00C5022E">
      <w:pPr>
        <w:spacing w:line="276" w:lineRule="auto"/>
      </w:pPr>
    </w:p>
    <w:p w14:paraId="4ECF33C4" w14:textId="77777777" w:rsidR="00A61C10" w:rsidRDefault="00A61C10" w:rsidP="00C5022E">
      <w:pPr>
        <w:spacing w:line="276" w:lineRule="auto"/>
      </w:pPr>
    </w:p>
    <w:p w14:paraId="7E01BC38" w14:textId="77777777" w:rsidR="00A61C10" w:rsidRDefault="00A61C10" w:rsidP="00C5022E">
      <w:pPr>
        <w:spacing w:line="276" w:lineRule="auto"/>
      </w:pPr>
    </w:p>
    <w:p w14:paraId="239E9E44" w14:textId="77777777" w:rsidR="00A61C10" w:rsidRDefault="00A61C10" w:rsidP="00C5022E">
      <w:pPr>
        <w:spacing w:line="276" w:lineRule="auto"/>
      </w:pPr>
    </w:p>
    <w:p w14:paraId="172A5C2A" w14:textId="77777777" w:rsidR="00A61C10" w:rsidRDefault="00A61C10" w:rsidP="00C5022E">
      <w:pPr>
        <w:spacing w:line="276" w:lineRule="auto"/>
      </w:pPr>
    </w:p>
    <w:p w14:paraId="4F1E7958" w14:textId="5A9457EF" w:rsidR="00A61C10" w:rsidRDefault="00A61C10" w:rsidP="00C5022E">
      <w:pPr>
        <w:spacing w:line="276" w:lineRule="auto"/>
      </w:pPr>
      <w:r>
        <w:t>v.</w:t>
      </w:r>
      <w:r w:rsidR="00095190">
        <w:t>9 21/06/23</w:t>
      </w:r>
    </w:p>
    <w:sectPr w:rsidR="00A61C10" w:rsidSect="00C5022E">
      <w:footerReference w:type="default" r:id="rId8"/>
      <w:footerReference w:type="first" r:id="rId9"/>
      <w:pgSz w:w="11906" w:h="16838" w:code="9"/>
      <w:pgMar w:top="1418" w:right="1133" w:bottom="1418" w:left="1418"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5278" w14:textId="77777777" w:rsidR="00F42168" w:rsidRDefault="00F42168">
      <w:pPr>
        <w:spacing w:line="240" w:lineRule="auto"/>
      </w:pPr>
      <w:r>
        <w:separator/>
      </w:r>
    </w:p>
  </w:endnote>
  <w:endnote w:type="continuationSeparator" w:id="0">
    <w:p w14:paraId="4EF22FA4" w14:textId="77777777" w:rsidR="00F42168" w:rsidRDefault="00F42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8506"/>
      <w:docPartObj>
        <w:docPartGallery w:val="Page Numbers (Bottom of Page)"/>
        <w:docPartUnique/>
      </w:docPartObj>
    </w:sdtPr>
    <w:sdtEndPr/>
    <w:sdtContent>
      <w:p w14:paraId="5FF6D7F4" w14:textId="77777777" w:rsidR="00F42168" w:rsidRDefault="009750A7">
        <w:pPr>
          <w:pStyle w:val="Footer"/>
          <w:jc w:val="right"/>
        </w:pPr>
        <w:r>
          <w:fldChar w:fldCharType="begin"/>
        </w:r>
        <w:r>
          <w:instrText xml:space="preserve"> PAGE   \* MERGEFORMAT </w:instrText>
        </w:r>
        <w:r>
          <w:fldChar w:fldCharType="separate"/>
        </w:r>
        <w:r w:rsidR="000B19E8">
          <w:t>5</w:t>
        </w:r>
        <w:r>
          <w:fldChar w:fldCharType="end"/>
        </w:r>
      </w:p>
    </w:sdtContent>
  </w:sdt>
  <w:p w14:paraId="1BC7A5B4" w14:textId="77777777" w:rsidR="00F42168" w:rsidRPr="00507920" w:rsidRDefault="00F42168" w:rsidP="00F42168">
    <w:pPr>
      <w:spacing w:line="240"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066F" w14:textId="77777777" w:rsidR="00F42168" w:rsidRDefault="00BC3C0A">
    <w:pPr>
      <w:pStyle w:val="Footer"/>
      <w:pBdr>
        <w:top w:val="single" w:sz="2" w:space="1" w:color="auto"/>
      </w:pBdr>
      <w:rPr>
        <w:sz w:val="10"/>
      </w:rPr>
    </w:pPr>
    <w:r>
      <w:rPr>
        <w:lang w:val="en-GB" w:eastAsia="en-GB"/>
      </w:rPr>
      <mc:AlternateContent>
        <mc:Choice Requires="wps">
          <w:drawing>
            <wp:anchor distT="0" distB="0" distL="114300" distR="114300" simplePos="0" relativeHeight="251659264" behindDoc="0" locked="0" layoutInCell="0" allowOverlap="1" wp14:anchorId="38538A6E" wp14:editId="77F27BD8">
              <wp:simplePos x="0" y="0"/>
              <wp:positionH relativeFrom="page">
                <wp:posOffset>2315210</wp:posOffset>
              </wp:positionH>
              <wp:positionV relativeFrom="page">
                <wp:posOffset>9559290</wp:posOffset>
              </wp:positionV>
              <wp:extent cx="4658995" cy="6324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1A58E" w14:textId="77777777" w:rsidR="00F42168" w:rsidRDefault="00F42168">
                          <w:pPr>
                            <w:pStyle w:val="Footer"/>
                            <w:tabs>
                              <w:tab w:val="clear" w:pos="7711"/>
                              <w:tab w:val="right" w:pos="7144"/>
                            </w:tabs>
                            <w:rPr>
                              <w:rStyle w:val="PageNumber"/>
                            </w:rPr>
                          </w:pPr>
                          <w:r>
                            <w:t>Report Title</w:t>
                          </w:r>
                          <w:r>
                            <w:tab/>
                            <w:t xml:space="preserve">Page </w:t>
                          </w:r>
                          <w:r w:rsidR="002438A4">
                            <w:rPr>
                              <w:rStyle w:val="PageNumber"/>
                              <w:b/>
                            </w:rPr>
                            <w:fldChar w:fldCharType="begin"/>
                          </w:r>
                          <w:r>
                            <w:rPr>
                              <w:rStyle w:val="PageNumber"/>
                              <w:b/>
                            </w:rPr>
                            <w:instrText xml:space="preserve"> PAGE </w:instrText>
                          </w:r>
                          <w:r w:rsidR="002438A4">
                            <w:rPr>
                              <w:rStyle w:val="PageNumber"/>
                              <w:b/>
                            </w:rPr>
                            <w:fldChar w:fldCharType="separate"/>
                          </w:r>
                          <w:r>
                            <w:rPr>
                              <w:rStyle w:val="PageNumber"/>
                              <w:b/>
                            </w:rPr>
                            <w:t>1</w:t>
                          </w:r>
                          <w:r w:rsidR="002438A4">
                            <w:rPr>
                              <w:rStyle w:val="PageNumber"/>
                              <w:b/>
                            </w:rPr>
                            <w:fldChar w:fldCharType="end"/>
                          </w:r>
                        </w:p>
                        <w:p w14:paraId="198905FD" w14:textId="77777777" w:rsidR="00F42168" w:rsidRDefault="00F42168">
                          <w:pPr>
                            <w:pStyle w:val="Footer"/>
                            <w:rPr>
                              <w:rStyle w:val="PageNumber"/>
                            </w:rPr>
                          </w:pPr>
                          <w:r>
                            <w:rPr>
                              <w:rStyle w:val="PageNumber"/>
                            </w:rPr>
                            <w:t xml:space="preserve">Prepared by: </w:t>
                          </w:r>
                        </w:p>
                        <w:p w14:paraId="38B786BD" w14:textId="77777777" w:rsidR="00F42168" w:rsidRDefault="002438A4">
                          <w:pPr>
                            <w:pStyle w:val="Footer"/>
                          </w:pPr>
                          <w:r>
                            <w:rPr>
                              <w:rStyle w:val="PageNumber"/>
                            </w:rPr>
                            <w:fldChar w:fldCharType="begin"/>
                          </w:r>
                          <w:r w:rsidR="00F42168">
                            <w:rPr>
                              <w:rStyle w:val="PageNumber"/>
                            </w:rPr>
                            <w:instrText xml:space="preserve"> TIME \@ "dddd, MMMM dd, yyyy" </w:instrText>
                          </w:r>
                          <w:r>
                            <w:rPr>
                              <w:rStyle w:val="PageNumber"/>
                            </w:rPr>
                            <w:fldChar w:fldCharType="separate"/>
                          </w:r>
                          <w:r w:rsidR="00D74A4A">
                            <w:rPr>
                              <w:rStyle w:val="PageNumber"/>
                            </w:rPr>
                            <w:t>Wednesday, June 21, 2023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38A6E" id="_x0000_t202" coordsize="21600,21600" o:spt="202" path="m,l,21600r21600,l21600,xe">
              <v:stroke joinstyle="miter"/>
              <v:path gradientshapeok="t" o:connecttype="rect"/>
            </v:shapetype>
            <v:shape id="Text Box 7" o:spid="_x0000_s1026" type="#_x0000_t202" style="position:absolute;margin-left:182.3pt;margin-top:752.7pt;width:366.85pt;height:4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" o:allowincell="f" stroked="f">
              <v:textbox inset="0,0,0,0">
                <w:txbxContent>
                  <w:p w14:paraId="2791A58E" w14:textId="77777777" w:rsidR="00F42168" w:rsidRDefault="00F42168">
                    <w:pPr>
                      <w:pStyle w:val="Footer"/>
                      <w:tabs>
                        <w:tab w:val="clear" w:pos="7711"/>
                        <w:tab w:val="right" w:pos="7144"/>
                      </w:tabs>
                      <w:rPr>
                        <w:rStyle w:val="PageNumber"/>
                      </w:rPr>
                    </w:pPr>
                    <w:r>
                      <w:t>Report Title</w:t>
                    </w:r>
                    <w:r>
                      <w:tab/>
                      <w:t xml:space="preserve">Page </w:t>
                    </w:r>
                    <w:r w:rsidR="002438A4">
                      <w:rPr>
                        <w:rStyle w:val="PageNumber"/>
                        <w:b/>
                      </w:rPr>
                      <w:fldChar w:fldCharType="begin"/>
                    </w:r>
                    <w:r>
                      <w:rPr>
                        <w:rStyle w:val="PageNumber"/>
                        <w:b/>
                      </w:rPr>
                      <w:instrText xml:space="preserve"> PAGE </w:instrText>
                    </w:r>
                    <w:r w:rsidR="002438A4">
                      <w:rPr>
                        <w:rStyle w:val="PageNumber"/>
                        <w:b/>
                      </w:rPr>
                      <w:fldChar w:fldCharType="separate"/>
                    </w:r>
                    <w:r>
                      <w:rPr>
                        <w:rStyle w:val="PageNumber"/>
                        <w:b/>
                      </w:rPr>
                      <w:t>1</w:t>
                    </w:r>
                    <w:r w:rsidR="002438A4">
                      <w:rPr>
                        <w:rStyle w:val="PageNumber"/>
                        <w:b/>
                      </w:rPr>
                      <w:fldChar w:fldCharType="end"/>
                    </w:r>
                  </w:p>
                  <w:p w14:paraId="198905FD" w14:textId="77777777" w:rsidR="00F42168" w:rsidRDefault="00F42168">
                    <w:pPr>
                      <w:pStyle w:val="Footer"/>
                      <w:rPr>
                        <w:rStyle w:val="PageNumber"/>
                      </w:rPr>
                    </w:pPr>
                    <w:r>
                      <w:rPr>
                        <w:rStyle w:val="PageNumber"/>
                      </w:rPr>
                      <w:t xml:space="preserve">Prepared by: </w:t>
                    </w:r>
                  </w:p>
                  <w:p w14:paraId="38B786BD" w14:textId="77777777" w:rsidR="00F42168" w:rsidRDefault="002438A4">
                    <w:pPr>
                      <w:pStyle w:val="Footer"/>
                    </w:pPr>
                    <w:r>
                      <w:rPr>
                        <w:rStyle w:val="PageNumber"/>
                      </w:rPr>
                      <w:fldChar w:fldCharType="begin"/>
                    </w:r>
                    <w:r w:rsidR="00F42168">
                      <w:rPr>
                        <w:rStyle w:val="PageNumber"/>
                      </w:rPr>
                      <w:instrText xml:space="preserve"> TIME \@ "dddd, MMMM dd, yyyy" </w:instrText>
                    </w:r>
                    <w:r>
                      <w:rPr>
                        <w:rStyle w:val="PageNumber"/>
                      </w:rPr>
                      <w:fldChar w:fldCharType="separate"/>
                    </w:r>
                    <w:r w:rsidR="00D74A4A">
                      <w:rPr>
                        <w:rStyle w:val="PageNumber"/>
                      </w:rPr>
                      <w:t>Wednesday, June 21, 2023</w:t>
                    </w:r>
                    <w:r>
                      <w:rPr>
                        <w:rStyle w:val="PageNumber"/>
                      </w:rPr>
                      <w:fldChar w:fldCharType="end"/>
                    </w:r>
                  </w:p>
                </w:txbxContent>
              </v:textbox>
              <w10:wrap anchorx="page" anchory="page"/>
            </v:shape>
          </w:pict>
        </mc:Fallback>
      </mc:AlternateContent>
    </w:r>
  </w:p>
  <w:p w14:paraId="13EAA632" w14:textId="77777777" w:rsidR="00F42168" w:rsidRDefault="00F42168">
    <w:pPr>
      <w:pStyle w:val="Footer"/>
    </w:pPr>
    <w:r>
      <w:rPr>
        <w:rStyle w:val="PageNumber"/>
      </w:rPr>
      <w:t xml:space="preserve"> </w:t>
    </w:r>
    <w:r>
      <w:rPr>
        <w:lang w:val="en-GB" w:eastAsia="en-GB"/>
      </w:rPr>
      <w:drawing>
        <wp:inline distT="0" distB="0" distL="0" distR="0" wp14:anchorId="2C85FE2A" wp14:editId="2B744BEE">
          <wp:extent cx="12954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inline>
      </w:drawing>
    </w:r>
  </w:p>
  <w:p w14:paraId="2BF685C9" w14:textId="77777777" w:rsidR="00F42168" w:rsidRDefault="00F42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CF2A" w14:textId="77777777" w:rsidR="00F42168" w:rsidRDefault="00F42168">
      <w:pPr>
        <w:spacing w:line="240" w:lineRule="auto"/>
      </w:pPr>
      <w:r>
        <w:separator/>
      </w:r>
    </w:p>
  </w:footnote>
  <w:footnote w:type="continuationSeparator" w:id="0">
    <w:p w14:paraId="571F2323" w14:textId="77777777" w:rsidR="00F42168" w:rsidRDefault="00F421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BEF"/>
    <w:multiLevelType w:val="hybridMultilevel"/>
    <w:tmpl w:val="F8E4C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03C92"/>
    <w:multiLevelType w:val="hybridMultilevel"/>
    <w:tmpl w:val="0E4A7F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0408CD"/>
    <w:multiLevelType w:val="hybridMultilevel"/>
    <w:tmpl w:val="C6AC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706E9"/>
    <w:multiLevelType w:val="hybridMultilevel"/>
    <w:tmpl w:val="AFDC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36305"/>
    <w:multiLevelType w:val="multilevel"/>
    <w:tmpl w:val="B6E063BA"/>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35B34173"/>
    <w:multiLevelType w:val="hybridMultilevel"/>
    <w:tmpl w:val="4C5A9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2A3C1A"/>
    <w:multiLevelType w:val="hybridMultilevel"/>
    <w:tmpl w:val="AC36F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46002147">
    <w:abstractNumId w:val="4"/>
  </w:num>
  <w:num w:numId="2" w16cid:durableId="243297477">
    <w:abstractNumId w:val="5"/>
  </w:num>
  <w:num w:numId="3" w16cid:durableId="948125904">
    <w:abstractNumId w:val="0"/>
  </w:num>
  <w:num w:numId="4" w16cid:durableId="202405715">
    <w:abstractNumId w:val="1"/>
  </w:num>
  <w:num w:numId="5" w16cid:durableId="1706755630">
    <w:abstractNumId w:val="6"/>
  </w:num>
  <w:num w:numId="6" w16cid:durableId="224491554">
    <w:abstractNumId w:val="3"/>
  </w:num>
  <w:num w:numId="7" w16cid:durableId="201216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0D"/>
    <w:rsid w:val="00081BA9"/>
    <w:rsid w:val="00095190"/>
    <w:rsid w:val="00096234"/>
    <w:rsid w:val="000B19E8"/>
    <w:rsid w:val="001115FA"/>
    <w:rsid w:val="00147BCD"/>
    <w:rsid w:val="0018287E"/>
    <w:rsid w:val="00190AEE"/>
    <w:rsid w:val="00193B67"/>
    <w:rsid w:val="001C1043"/>
    <w:rsid w:val="0023580F"/>
    <w:rsid w:val="002438A4"/>
    <w:rsid w:val="00254E29"/>
    <w:rsid w:val="00294329"/>
    <w:rsid w:val="0030662A"/>
    <w:rsid w:val="00350F92"/>
    <w:rsid w:val="00375FE8"/>
    <w:rsid w:val="00381D0B"/>
    <w:rsid w:val="00447BDA"/>
    <w:rsid w:val="00450D9E"/>
    <w:rsid w:val="00467DC3"/>
    <w:rsid w:val="00482A72"/>
    <w:rsid w:val="00490037"/>
    <w:rsid w:val="004B6652"/>
    <w:rsid w:val="004B7627"/>
    <w:rsid w:val="004D3F55"/>
    <w:rsid w:val="004D48A6"/>
    <w:rsid w:val="00531C63"/>
    <w:rsid w:val="0054016B"/>
    <w:rsid w:val="0055301E"/>
    <w:rsid w:val="005617BC"/>
    <w:rsid w:val="00582567"/>
    <w:rsid w:val="005B08FE"/>
    <w:rsid w:val="005C0823"/>
    <w:rsid w:val="005C3582"/>
    <w:rsid w:val="0063322F"/>
    <w:rsid w:val="00634C42"/>
    <w:rsid w:val="00691425"/>
    <w:rsid w:val="006B4FF1"/>
    <w:rsid w:val="006B6114"/>
    <w:rsid w:val="006D47DA"/>
    <w:rsid w:val="007048C9"/>
    <w:rsid w:val="00737680"/>
    <w:rsid w:val="00785763"/>
    <w:rsid w:val="007A6B26"/>
    <w:rsid w:val="007C370D"/>
    <w:rsid w:val="007E5F2B"/>
    <w:rsid w:val="007E6680"/>
    <w:rsid w:val="00824395"/>
    <w:rsid w:val="00862D46"/>
    <w:rsid w:val="008875F9"/>
    <w:rsid w:val="008C340F"/>
    <w:rsid w:val="00917BBB"/>
    <w:rsid w:val="009504F5"/>
    <w:rsid w:val="009750A7"/>
    <w:rsid w:val="00980859"/>
    <w:rsid w:val="009B6121"/>
    <w:rsid w:val="009E08AD"/>
    <w:rsid w:val="00A3369C"/>
    <w:rsid w:val="00A461FD"/>
    <w:rsid w:val="00A61C10"/>
    <w:rsid w:val="00A62EAB"/>
    <w:rsid w:val="00A915FB"/>
    <w:rsid w:val="00AE0A99"/>
    <w:rsid w:val="00B05B92"/>
    <w:rsid w:val="00B84CE8"/>
    <w:rsid w:val="00BA44A2"/>
    <w:rsid w:val="00BC0558"/>
    <w:rsid w:val="00BC3C0A"/>
    <w:rsid w:val="00C5022E"/>
    <w:rsid w:val="00C957DE"/>
    <w:rsid w:val="00CA3193"/>
    <w:rsid w:val="00CA534B"/>
    <w:rsid w:val="00CB5557"/>
    <w:rsid w:val="00CD4550"/>
    <w:rsid w:val="00CD690D"/>
    <w:rsid w:val="00D35B4C"/>
    <w:rsid w:val="00D74A4A"/>
    <w:rsid w:val="00DA03E8"/>
    <w:rsid w:val="00DB1DA4"/>
    <w:rsid w:val="00DB7D66"/>
    <w:rsid w:val="00E26E81"/>
    <w:rsid w:val="00E64301"/>
    <w:rsid w:val="00E806BD"/>
    <w:rsid w:val="00F068C2"/>
    <w:rsid w:val="00F31AB7"/>
    <w:rsid w:val="00F3542D"/>
    <w:rsid w:val="00F42168"/>
    <w:rsid w:val="00F6221E"/>
    <w:rsid w:val="00F77F0D"/>
    <w:rsid w:val="00F970E5"/>
    <w:rsid w:val="00FE4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966D2F"/>
  <w15:docId w15:val="{A63DACD8-BFAF-456D-9352-DAC68EAD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F0D"/>
    <w:pPr>
      <w:spacing w:after="0" w:line="280" w:lineRule="exact"/>
    </w:pPr>
    <w:rPr>
      <w:rFonts w:ascii="Arial" w:eastAsia="Times New Roman" w:hAnsi="Arial" w:cs="Times New Roman"/>
      <w:sz w:val="20"/>
      <w:szCs w:val="20"/>
      <w:lang w:val="en-AU"/>
    </w:rPr>
  </w:style>
  <w:style w:type="paragraph" w:styleId="Heading1">
    <w:name w:val="heading 1"/>
    <w:basedOn w:val="Normal"/>
    <w:next w:val="Normal"/>
    <w:link w:val="Heading1Char"/>
    <w:qFormat/>
    <w:rsid w:val="00F77F0D"/>
    <w:pPr>
      <w:keepNext/>
      <w:tabs>
        <w:tab w:val="left" w:pos="397"/>
        <w:tab w:val="left" w:pos="851"/>
        <w:tab w:val="left" w:pos="1531"/>
        <w:tab w:val="left" w:pos="2268"/>
      </w:tabs>
      <w:suppressAutoHyphens/>
      <w:outlineLvl w:val="0"/>
    </w:pPr>
    <w:rPr>
      <w:b/>
      <w:kern w:val="28"/>
    </w:rPr>
  </w:style>
  <w:style w:type="paragraph" w:styleId="Heading2">
    <w:name w:val="heading 2"/>
    <w:basedOn w:val="Heading1"/>
    <w:next w:val="Normal"/>
    <w:link w:val="Heading2Char"/>
    <w:qFormat/>
    <w:rsid w:val="00F77F0D"/>
    <w:pPr>
      <w:tabs>
        <w:tab w:val="clear" w:pos="397"/>
      </w:tabs>
      <w:spacing w:before="240" w:after="60"/>
      <w:ind w:firstLine="397"/>
      <w:outlineLvl w:val="1"/>
    </w:pPr>
  </w:style>
  <w:style w:type="paragraph" w:styleId="Heading3">
    <w:name w:val="heading 3"/>
    <w:basedOn w:val="Heading2"/>
    <w:next w:val="Normal"/>
    <w:link w:val="Heading3Char"/>
    <w:qFormat/>
    <w:rsid w:val="00F77F0D"/>
    <w:pPr>
      <w:ind w:firstLine="0"/>
      <w:outlineLvl w:val="2"/>
    </w:pPr>
  </w:style>
  <w:style w:type="paragraph" w:styleId="Heading4">
    <w:name w:val="heading 4"/>
    <w:basedOn w:val="Heading1"/>
    <w:next w:val="Normal"/>
    <w:link w:val="Heading4Char"/>
    <w:qFormat/>
    <w:rsid w:val="00F77F0D"/>
    <w:pPr>
      <w:spacing w:before="180" w:after="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F0D"/>
    <w:rPr>
      <w:rFonts w:ascii="Arial" w:eastAsia="Times New Roman" w:hAnsi="Arial" w:cs="Times New Roman"/>
      <w:b/>
      <w:kern w:val="28"/>
      <w:sz w:val="20"/>
      <w:szCs w:val="20"/>
      <w:lang w:val="en-AU"/>
    </w:rPr>
  </w:style>
  <w:style w:type="character" w:customStyle="1" w:styleId="Heading2Char">
    <w:name w:val="Heading 2 Char"/>
    <w:basedOn w:val="DefaultParagraphFont"/>
    <w:link w:val="Heading2"/>
    <w:rsid w:val="00F77F0D"/>
    <w:rPr>
      <w:rFonts w:ascii="Arial" w:eastAsia="Times New Roman" w:hAnsi="Arial" w:cs="Times New Roman"/>
      <w:b/>
      <w:kern w:val="28"/>
      <w:sz w:val="20"/>
      <w:szCs w:val="20"/>
      <w:lang w:val="en-AU"/>
    </w:rPr>
  </w:style>
  <w:style w:type="character" w:customStyle="1" w:styleId="Heading3Char">
    <w:name w:val="Heading 3 Char"/>
    <w:basedOn w:val="DefaultParagraphFont"/>
    <w:link w:val="Heading3"/>
    <w:rsid w:val="00F77F0D"/>
    <w:rPr>
      <w:rFonts w:ascii="Arial" w:eastAsia="Times New Roman" w:hAnsi="Arial" w:cs="Times New Roman"/>
      <w:b/>
      <w:kern w:val="28"/>
      <w:sz w:val="20"/>
      <w:szCs w:val="20"/>
      <w:lang w:val="en-AU"/>
    </w:rPr>
  </w:style>
  <w:style w:type="character" w:customStyle="1" w:styleId="Heading4Char">
    <w:name w:val="Heading 4 Char"/>
    <w:basedOn w:val="DefaultParagraphFont"/>
    <w:link w:val="Heading4"/>
    <w:rsid w:val="00F77F0D"/>
    <w:rPr>
      <w:rFonts w:ascii="Arial" w:eastAsia="Times New Roman" w:hAnsi="Arial" w:cs="Times New Roman"/>
      <w:b/>
      <w:kern w:val="28"/>
      <w:sz w:val="20"/>
      <w:szCs w:val="20"/>
      <w:lang w:val="en-AU"/>
    </w:rPr>
  </w:style>
  <w:style w:type="paragraph" w:styleId="Header">
    <w:name w:val="header"/>
    <w:basedOn w:val="Normal"/>
    <w:link w:val="HeaderChar"/>
    <w:rsid w:val="00F77F0D"/>
    <w:pPr>
      <w:tabs>
        <w:tab w:val="center" w:pos="4153"/>
        <w:tab w:val="right" w:pos="8306"/>
      </w:tabs>
    </w:pPr>
    <w:rPr>
      <w:b/>
      <w:sz w:val="24"/>
    </w:rPr>
  </w:style>
  <w:style w:type="character" w:customStyle="1" w:styleId="HeaderChar">
    <w:name w:val="Header Char"/>
    <w:basedOn w:val="DefaultParagraphFont"/>
    <w:link w:val="Header"/>
    <w:rsid w:val="00F77F0D"/>
    <w:rPr>
      <w:rFonts w:ascii="Arial" w:eastAsia="Times New Roman" w:hAnsi="Arial" w:cs="Times New Roman"/>
      <w:b/>
      <w:sz w:val="24"/>
      <w:szCs w:val="20"/>
      <w:lang w:val="en-AU"/>
    </w:rPr>
  </w:style>
  <w:style w:type="paragraph" w:styleId="Footer">
    <w:name w:val="footer"/>
    <w:link w:val="FooterChar"/>
    <w:uiPriority w:val="99"/>
    <w:rsid w:val="00F77F0D"/>
    <w:pPr>
      <w:tabs>
        <w:tab w:val="right" w:pos="7711"/>
      </w:tabs>
      <w:spacing w:after="0" w:line="240" w:lineRule="auto"/>
    </w:pPr>
    <w:rPr>
      <w:rFonts w:ascii="Arial" w:eastAsia="Times New Roman" w:hAnsi="Arial" w:cs="Times New Roman"/>
      <w:noProof/>
      <w:sz w:val="16"/>
      <w:szCs w:val="20"/>
      <w:lang w:val="en-US"/>
    </w:rPr>
  </w:style>
  <w:style w:type="character" w:customStyle="1" w:styleId="FooterChar">
    <w:name w:val="Footer Char"/>
    <w:basedOn w:val="DefaultParagraphFont"/>
    <w:link w:val="Footer"/>
    <w:uiPriority w:val="99"/>
    <w:rsid w:val="00F77F0D"/>
    <w:rPr>
      <w:rFonts w:ascii="Arial" w:eastAsia="Times New Roman" w:hAnsi="Arial" w:cs="Times New Roman"/>
      <w:noProof/>
      <w:sz w:val="16"/>
      <w:szCs w:val="20"/>
      <w:lang w:val="en-US"/>
    </w:rPr>
  </w:style>
  <w:style w:type="character" w:styleId="PageNumber">
    <w:name w:val="page number"/>
    <w:basedOn w:val="DefaultParagraphFont"/>
    <w:rsid w:val="00F77F0D"/>
  </w:style>
  <w:style w:type="paragraph" w:styleId="TOC1">
    <w:name w:val="toc 1"/>
    <w:basedOn w:val="Normal"/>
    <w:next w:val="Normal"/>
    <w:uiPriority w:val="39"/>
    <w:rsid w:val="00F77F0D"/>
    <w:pPr>
      <w:tabs>
        <w:tab w:val="left" w:pos="851"/>
        <w:tab w:val="left" w:leader="underscore" w:pos="9185"/>
      </w:tabs>
      <w:spacing w:before="240"/>
      <w:ind w:left="567"/>
    </w:pPr>
    <w:rPr>
      <w:b/>
    </w:rPr>
  </w:style>
  <w:style w:type="paragraph" w:styleId="TOC2">
    <w:name w:val="toc 2"/>
    <w:basedOn w:val="Normal"/>
    <w:next w:val="Normal"/>
    <w:uiPriority w:val="39"/>
    <w:rsid w:val="00F77F0D"/>
    <w:pPr>
      <w:tabs>
        <w:tab w:val="left" w:pos="1304"/>
        <w:tab w:val="left" w:leader="underscore" w:pos="9185"/>
      </w:tabs>
      <w:ind w:left="1276" w:hanging="425"/>
    </w:pPr>
  </w:style>
  <w:style w:type="character" w:styleId="Hyperlink">
    <w:name w:val="Hyperlink"/>
    <w:uiPriority w:val="99"/>
    <w:rsid w:val="00F77F0D"/>
    <w:rPr>
      <w:color w:val="0000FF"/>
      <w:u w:val="single"/>
    </w:rPr>
  </w:style>
  <w:style w:type="paragraph" w:customStyle="1" w:styleId="normalindent3">
    <w:name w:val="normal indent3"/>
    <w:basedOn w:val="Normal"/>
    <w:rsid w:val="00F77F0D"/>
    <w:pPr>
      <w:tabs>
        <w:tab w:val="left" w:pos="1418"/>
      </w:tabs>
      <w:ind w:left="1531"/>
    </w:pPr>
  </w:style>
  <w:style w:type="paragraph" w:customStyle="1" w:styleId="Tofromdetails">
    <w:name w:val="To/from details"/>
    <w:rsid w:val="00F77F0D"/>
    <w:pPr>
      <w:widowControl w:val="0"/>
      <w:suppressAutoHyphens/>
      <w:spacing w:after="0" w:line="240" w:lineRule="auto"/>
    </w:pPr>
    <w:rPr>
      <w:rFonts w:ascii="Arial Narrow" w:eastAsia="Times New Roman" w:hAnsi="Arial Narrow" w:cs="Times New Roman"/>
      <w:noProof/>
      <w:szCs w:val="20"/>
      <w:lang w:val="en-AU"/>
    </w:rPr>
  </w:style>
  <w:style w:type="paragraph" w:styleId="TOCHeading">
    <w:name w:val="TOC Heading"/>
    <w:basedOn w:val="Heading1"/>
    <w:next w:val="Normal"/>
    <w:uiPriority w:val="39"/>
    <w:semiHidden/>
    <w:unhideWhenUsed/>
    <w:qFormat/>
    <w:rsid w:val="00917BBB"/>
    <w:pPr>
      <w:keepLines/>
      <w:tabs>
        <w:tab w:val="clear" w:pos="397"/>
        <w:tab w:val="clear" w:pos="851"/>
        <w:tab w:val="clear" w:pos="1531"/>
        <w:tab w:val="clear" w:pos="2268"/>
      </w:tabs>
      <w:suppressAutoHyphens w:val="0"/>
      <w:spacing w:before="48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3">
    <w:name w:val="toc 3"/>
    <w:basedOn w:val="Normal"/>
    <w:next w:val="Normal"/>
    <w:autoRedefine/>
    <w:uiPriority w:val="39"/>
    <w:unhideWhenUsed/>
    <w:rsid w:val="00917BBB"/>
    <w:pPr>
      <w:spacing w:after="100"/>
      <w:ind w:left="400"/>
    </w:pPr>
  </w:style>
  <w:style w:type="paragraph" w:styleId="BalloonText">
    <w:name w:val="Balloon Text"/>
    <w:basedOn w:val="Normal"/>
    <w:link w:val="BalloonTextChar"/>
    <w:uiPriority w:val="99"/>
    <w:semiHidden/>
    <w:unhideWhenUsed/>
    <w:rsid w:val="00917B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BBB"/>
    <w:rPr>
      <w:rFonts w:ascii="Tahoma" w:eastAsia="Times New Roman" w:hAnsi="Tahoma" w:cs="Tahoma"/>
      <w:sz w:val="16"/>
      <w:szCs w:val="16"/>
      <w:lang w:val="en-AU"/>
    </w:rPr>
  </w:style>
  <w:style w:type="paragraph" w:styleId="ListParagraph">
    <w:name w:val="List Paragraph"/>
    <w:basedOn w:val="Normal"/>
    <w:uiPriority w:val="34"/>
    <w:qFormat/>
    <w:rsid w:val="005B08FE"/>
    <w:pPr>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8C3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7B38-3DF2-4003-9FAE-7D4D2F52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Slinger, Richard</dc:creator>
  <cp:lastModifiedBy>Dixon, Clare (DClinPsy)</cp:lastModifiedBy>
  <cp:revision>3</cp:revision>
  <dcterms:created xsi:type="dcterms:W3CDTF">2023-06-21T13:03:00Z</dcterms:created>
  <dcterms:modified xsi:type="dcterms:W3CDTF">2023-06-21T13:07:00Z</dcterms:modified>
</cp:coreProperties>
</file>