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744" w:rsidRDefault="00301CD0">
      <w:pPr>
        <w:rPr>
          <w:sz w:val="20"/>
          <w:szCs w:val="20"/>
        </w:rPr>
      </w:pPr>
      <w:r>
        <w:rPr>
          <w:noProof/>
          <w:sz w:val="20"/>
          <w:szCs w:val="20"/>
          <w:lang w:eastAsia="en-GB"/>
        </w:rPr>
        <w:drawing>
          <wp:inline distT="0" distB="0" distL="0" distR="0">
            <wp:extent cx="1035050" cy="1078230"/>
            <wp:effectExtent l="19050" t="0" r="0" b="0"/>
            <wp:docPr id="1" name="Picture 1" descr="FWAG-logo-simon_edit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AG-logo-simon_edited-1"/>
                    <pic:cNvPicPr>
                      <a:picLocks noChangeAspect="1" noChangeArrowheads="1"/>
                    </pic:cNvPicPr>
                  </pic:nvPicPr>
                  <pic:blipFill>
                    <a:blip r:embed="rId4" cstate="print"/>
                    <a:srcRect/>
                    <a:stretch>
                      <a:fillRect/>
                    </a:stretch>
                  </pic:blipFill>
                  <pic:spPr bwMode="auto">
                    <a:xfrm>
                      <a:off x="0" y="0"/>
                      <a:ext cx="1035050" cy="1078230"/>
                    </a:xfrm>
                    <a:prstGeom prst="rect">
                      <a:avLst/>
                    </a:prstGeom>
                    <a:noFill/>
                    <a:ln w="9525">
                      <a:noFill/>
                      <a:miter lim="800000"/>
                      <a:headEnd/>
                      <a:tailEnd/>
                    </a:ln>
                  </pic:spPr>
                </pic:pic>
              </a:graphicData>
            </a:graphic>
          </wp:inline>
        </w:drawing>
      </w:r>
      <w:r w:rsidR="00B35744">
        <w:rPr>
          <w:sz w:val="20"/>
          <w:szCs w:val="20"/>
        </w:rPr>
        <w:tab/>
        <w:t xml:space="preserve">                             </w:t>
      </w:r>
      <w:r>
        <w:rPr>
          <w:noProof/>
          <w:sz w:val="20"/>
          <w:szCs w:val="20"/>
          <w:lang w:eastAsia="en-GB"/>
        </w:rPr>
        <w:drawing>
          <wp:inline distT="0" distB="0" distL="0" distR="0">
            <wp:extent cx="1285240" cy="914400"/>
            <wp:effectExtent l="19050" t="0" r="0" b="0"/>
            <wp:docPr id="2" name="Picture 3" descr="Natural England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ural England home"/>
                    <pic:cNvPicPr>
                      <a:picLocks noChangeAspect="1" noChangeArrowheads="1"/>
                    </pic:cNvPicPr>
                  </pic:nvPicPr>
                  <pic:blipFill>
                    <a:blip r:embed="rId5" cstate="print"/>
                    <a:srcRect/>
                    <a:stretch>
                      <a:fillRect/>
                    </a:stretch>
                  </pic:blipFill>
                  <pic:spPr bwMode="auto">
                    <a:xfrm>
                      <a:off x="0" y="0"/>
                      <a:ext cx="1285240" cy="914400"/>
                    </a:xfrm>
                    <a:prstGeom prst="rect">
                      <a:avLst/>
                    </a:prstGeom>
                    <a:noFill/>
                    <a:ln w="9525">
                      <a:noFill/>
                      <a:miter lim="800000"/>
                      <a:headEnd/>
                      <a:tailEnd/>
                    </a:ln>
                  </pic:spPr>
                </pic:pic>
              </a:graphicData>
            </a:graphic>
          </wp:inline>
        </w:drawing>
      </w:r>
      <w:r w:rsidR="00B35744">
        <w:rPr>
          <w:sz w:val="20"/>
          <w:szCs w:val="20"/>
        </w:rPr>
        <w:t xml:space="preserve">                            </w:t>
      </w:r>
      <w:r>
        <w:rPr>
          <w:noProof/>
          <w:sz w:val="20"/>
          <w:szCs w:val="20"/>
          <w:lang w:eastAsia="en-GB"/>
        </w:rPr>
        <w:drawing>
          <wp:inline distT="0" distB="0" distL="0" distR="0">
            <wp:extent cx="1397635" cy="1078230"/>
            <wp:effectExtent l="19050" t="0" r="0" b="0"/>
            <wp:docPr id="3" name="Picture 2" descr="G:\Marketing\LOGOS\CCRI\CCRI le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arketing\LOGOS\CCRI\CCRI leaf.jpg"/>
                    <pic:cNvPicPr>
                      <a:picLocks noChangeAspect="1" noChangeArrowheads="1"/>
                    </pic:cNvPicPr>
                  </pic:nvPicPr>
                  <pic:blipFill>
                    <a:blip r:embed="rId6" cstate="print"/>
                    <a:srcRect/>
                    <a:stretch>
                      <a:fillRect/>
                    </a:stretch>
                  </pic:blipFill>
                  <pic:spPr bwMode="auto">
                    <a:xfrm>
                      <a:off x="0" y="0"/>
                      <a:ext cx="1397635" cy="1078230"/>
                    </a:xfrm>
                    <a:prstGeom prst="rect">
                      <a:avLst/>
                    </a:prstGeom>
                    <a:noFill/>
                    <a:ln w="9525">
                      <a:noFill/>
                      <a:miter lim="800000"/>
                      <a:headEnd/>
                      <a:tailEnd/>
                    </a:ln>
                  </pic:spPr>
                </pic:pic>
              </a:graphicData>
            </a:graphic>
          </wp:inline>
        </w:drawing>
      </w:r>
    </w:p>
    <w:p w:rsidR="00B35744" w:rsidRDefault="00B35744">
      <w:pPr>
        <w:rPr>
          <w:sz w:val="20"/>
          <w:szCs w:val="20"/>
        </w:rPr>
      </w:pPr>
    </w:p>
    <w:p w:rsidR="00B35744" w:rsidRPr="00B35744" w:rsidRDefault="00114EB9" w:rsidP="00B35744">
      <w:pPr>
        <w:jc w:val="center"/>
        <w:rPr>
          <w:i/>
          <w:sz w:val="32"/>
          <w:szCs w:val="32"/>
        </w:rPr>
      </w:pPr>
      <w:r>
        <w:rPr>
          <w:i/>
          <w:sz w:val="32"/>
          <w:szCs w:val="32"/>
        </w:rPr>
        <w:t>Cotswold</w:t>
      </w:r>
      <w:r w:rsidR="0078453E" w:rsidRPr="00B35744">
        <w:rPr>
          <w:i/>
          <w:sz w:val="32"/>
          <w:szCs w:val="32"/>
        </w:rPr>
        <w:t xml:space="preserve"> Catchment Pilot </w:t>
      </w:r>
      <w:proofErr w:type="spellStart"/>
      <w:r w:rsidR="0078453E" w:rsidRPr="00B35744">
        <w:rPr>
          <w:i/>
          <w:sz w:val="32"/>
          <w:szCs w:val="32"/>
        </w:rPr>
        <w:t>NFU</w:t>
      </w:r>
      <w:proofErr w:type="spellEnd"/>
      <w:r w:rsidR="0078453E" w:rsidRPr="00B35744">
        <w:rPr>
          <w:i/>
          <w:sz w:val="32"/>
          <w:szCs w:val="32"/>
        </w:rPr>
        <w:t xml:space="preserve"> proposal</w:t>
      </w:r>
    </w:p>
    <w:p w:rsidR="003F23B0" w:rsidRPr="00B35744" w:rsidRDefault="00B35744" w:rsidP="00B35744">
      <w:pPr>
        <w:jc w:val="center"/>
        <w:rPr>
          <w:i/>
          <w:sz w:val="32"/>
          <w:szCs w:val="32"/>
        </w:rPr>
      </w:pPr>
      <w:r w:rsidRPr="00B35744">
        <w:rPr>
          <w:i/>
          <w:sz w:val="32"/>
          <w:szCs w:val="32"/>
        </w:rPr>
        <w:t xml:space="preserve">Call for </w:t>
      </w:r>
      <w:proofErr w:type="spellStart"/>
      <w:smartTag w:uri="urn:schemas-microsoft-com:office:smarttags" w:element="place">
        <w:smartTag w:uri="urn:schemas-microsoft-com:office:smarttags" w:element="PlaceName">
          <w:r w:rsidRPr="00B35744">
            <w:rPr>
              <w:i/>
              <w:sz w:val="32"/>
              <w:szCs w:val="32"/>
            </w:rPr>
            <w:t>WFD</w:t>
          </w:r>
        </w:smartTag>
        <w:proofErr w:type="spellEnd"/>
        <w:r w:rsidRPr="00B35744">
          <w:rPr>
            <w:i/>
            <w:sz w:val="32"/>
            <w:szCs w:val="32"/>
          </w:rPr>
          <w:t xml:space="preserve"> </w:t>
        </w:r>
        <w:smartTag w:uri="urn:schemas-microsoft-com:office:smarttags" w:element="PlaceName">
          <w:r w:rsidR="002C4FE7" w:rsidRPr="00B35744">
            <w:rPr>
              <w:i/>
              <w:sz w:val="32"/>
              <w:szCs w:val="32"/>
            </w:rPr>
            <w:t>Farmer</w:t>
          </w:r>
        </w:smartTag>
        <w:r w:rsidR="002C4FE7" w:rsidRPr="00B35744">
          <w:rPr>
            <w:i/>
            <w:sz w:val="32"/>
            <w:szCs w:val="32"/>
          </w:rPr>
          <w:t xml:space="preserve"> </w:t>
        </w:r>
        <w:smartTag w:uri="urn:schemas-microsoft-com:office:smarttags" w:element="PlaceType">
          <w:r w:rsidR="002C4FE7" w:rsidRPr="00B35744">
            <w:rPr>
              <w:i/>
              <w:sz w:val="32"/>
              <w:szCs w:val="32"/>
            </w:rPr>
            <w:t>River</w:t>
          </w:r>
        </w:smartTag>
      </w:smartTag>
      <w:r w:rsidR="002C4FE7" w:rsidRPr="00B35744">
        <w:rPr>
          <w:i/>
          <w:sz w:val="32"/>
          <w:szCs w:val="32"/>
        </w:rPr>
        <w:t xml:space="preserve"> Representatives</w:t>
      </w:r>
    </w:p>
    <w:p w:rsidR="00D70E4B" w:rsidRPr="00CB1423" w:rsidRDefault="00D70E4B" w:rsidP="00D70E4B">
      <w:pPr>
        <w:rPr>
          <w:szCs w:val="24"/>
        </w:rPr>
      </w:pPr>
      <w:r w:rsidRPr="00D70E4B">
        <w:rPr>
          <w:szCs w:val="24"/>
        </w:rPr>
        <w:t>The Cotswold Catchment Pilot has been set up with DEFRA funding to further test the Integrated Local Delivery (</w:t>
      </w:r>
      <w:proofErr w:type="spellStart"/>
      <w:r w:rsidRPr="00D70E4B">
        <w:rPr>
          <w:szCs w:val="24"/>
        </w:rPr>
        <w:t>ILD</w:t>
      </w:r>
      <w:proofErr w:type="spellEnd"/>
      <w:r w:rsidRPr="00D70E4B">
        <w:rPr>
          <w:szCs w:val="24"/>
        </w:rPr>
        <w:t xml:space="preserve">) framework that has been developed in Gloucestershire by </w:t>
      </w:r>
      <w:proofErr w:type="spellStart"/>
      <w:r w:rsidRPr="00D70E4B">
        <w:rPr>
          <w:szCs w:val="24"/>
        </w:rPr>
        <w:t>FWAG</w:t>
      </w:r>
      <w:proofErr w:type="spellEnd"/>
      <w:r w:rsidRPr="00D70E4B">
        <w:rPr>
          <w:szCs w:val="24"/>
        </w:rPr>
        <w:t xml:space="preserve"> </w:t>
      </w:r>
      <w:r w:rsidR="00C51595">
        <w:rPr>
          <w:szCs w:val="24"/>
        </w:rPr>
        <w:t xml:space="preserve">(with </w:t>
      </w:r>
      <w:proofErr w:type="spellStart"/>
      <w:r w:rsidR="00C51595">
        <w:rPr>
          <w:szCs w:val="24"/>
        </w:rPr>
        <w:t>ILD</w:t>
      </w:r>
      <w:proofErr w:type="spellEnd"/>
      <w:r w:rsidR="00C51595">
        <w:rPr>
          <w:szCs w:val="24"/>
        </w:rPr>
        <w:t xml:space="preserve"> partners </w:t>
      </w:r>
      <w:proofErr w:type="spellStart"/>
      <w:r w:rsidR="00C51595">
        <w:rPr>
          <w:szCs w:val="24"/>
        </w:rPr>
        <w:t>CCRI</w:t>
      </w:r>
      <w:proofErr w:type="spellEnd"/>
      <w:r w:rsidR="00C51595">
        <w:rPr>
          <w:szCs w:val="24"/>
        </w:rPr>
        <w:t xml:space="preserve"> and NE)</w:t>
      </w:r>
      <w:r w:rsidRPr="00D70E4B">
        <w:rPr>
          <w:szCs w:val="24"/>
        </w:rPr>
        <w:t xml:space="preserve"> which values farmers and communities in the role of environmental delivery with an all inclusive partnership of organisations working together in support. The full </w:t>
      </w:r>
      <w:proofErr w:type="spellStart"/>
      <w:r w:rsidRPr="00D70E4B">
        <w:rPr>
          <w:szCs w:val="24"/>
        </w:rPr>
        <w:t>CCRI</w:t>
      </w:r>
      <w:proofErr w:type="spellEnd"/>
      <w:r w:rsidRPr="00D70E4B">
        <w:rPr>
          <w:szCs w:val="24"/>
        </w:rPr>
        <w:t xml:space="preserve"> report ‘Inspiring and Enabling Local Communities – A delivery model for Localism and the Environment’ can be found at the following link:</w:t>
      </w:r>
      <w:r w:rsidRPr="00CB1423">
        <w:rPr>
          <w:szCs w:val="24"/>
        </w:rPr>
        <w:t xml:space="preserve"> </w:t>
      </w:r>
      <w:hyperlink r:id="rId7" w:history="1">
        <w:r w:rsidRPr="00CB1423">
          <w:rPr>
            <w:color w:val="0000FF"/>
            <w:u w:val="single"/>
          </w:rPr>
          <w:t>http://www.ccri.ac.uk/Projects/HeritageandLandscape/Images/IntegratedLocalDelivery.pdf</w:t>
        </w:r>
      </w:hyperlink>
      <w:r w:rsidRPr="00CB1423">
        <w:rPr>
          <w:szCs w:val="24"/>
        </w:rPr>
        <w:t xml:space="preserve"> </w:t>
      </w:r>
    </w:p>
    <w:p w:rsidR="00D70E4B" w:rsidRPr="00D70E4B" w:rsidRDefault="00D70E4B" w:rsidP="00D70E4B">
      <w:pPr>
        <w:rPr>
          <w:szCs w:val="24"/>
        </w:rPr>
      </w:pPr>
      <w:r w:rsidRPr="00D70E4B">
        <w:rPr>
          <w:szCs w:val="24"/>
        </w:rPr>
        <w:t xml:space="preserve">The Cotswold Catchment Pilot aims to use the </w:t>
      </w:r>
      <w:proofErr w:type="spellStart"/>
      <w:r w:rsidRPr="00D70E4B">
        <w:rPr>
          <w:szCs w:val="24"/>
        </w:rPr>
        <w:t>ILD</w:t>
      </w:r>
      <w:proofErr w:type="spellEnd"/>
      <w:r w:rsidRPr="00D70E4B">
        <w:rPr>
          <w:szCs w:val="24"/>
        </w:rPr>
        <w:t xml:space="preserve"> delivery framework to deliver Good Ecological Status (GES) in surface and ground waters in line with the EU Water Framework Directive. Many of the </w:t>
      </w:r>
      <w:smartTag w:uri="urn:schemas-microsoft-com:office:smarttags" w:element="stockticker">
        <w:r w:rsidRPr="00D70E4B">
          <w:rPr>
            <w:szCs w:val="24"/>
          </w:rPr>
          <w:t>GES</w:t>
        </w:r>
      </w:smartTag>
      <w:r w:rsidRPr="00D70E4B">
        <w:rPr>
          <w:szCs w:val="24"/>
        </w:rPr>
        <w:t xml:space="preserve"> failures in the Cotswolds Pilot area particularly in ground water are thought to be due to Diffuse Water Pollution from Agriculture (</w:t>
      </w:r>
      <w:proofErr w:type="spellStart"/>
      <w:r w:rsidRPr="00D70E4B">
        <w:rPr>
          <w:szCs w:val="24"/>
        </w:rPr>
        <w:t>DWPA</w:t>
      </w:r>
      <w:proofErr w:type="spellEnd"/>
      <w:r w:rsidRPr="00D70E4B">
        <w:rPr>
          <w:szCs w:val="24"/>
        </w:rPr>
        <w:t xml:space="preserve">). </w:t>
      </w:r>
    </w:p>
    <w:p w:rsidR="00D70E4B" w:rsidRPr="00D70E4B" w:rsidRDefault="00D70E4B" w:rsidP="00D70E4B">
      <w:pPr>
        <w:ind w:left="720"/>
        <w:rPr>
          <w:szCs w:val="24"/>
        </w:rPr>
      </w:pPr>
    </w:p>
    <w:p w:rsidR="00D70E4B" w:rsidRPr="00D70E4B" w:rsidRDefault="00D70E4B" w:rsidP="00D70E4B">
      <w:pPr>
        <w:rPr>
          <w:szCs w:val="24"/>
        </w:rPr>
      </w:pPr>
      <w:r w:rsidRPr="00D70E4B">
        <w:rPr>
          <w:szCs w:val="24"/>
        </w:rPr>
        <w:t>Proposal:</w:t>
      </w:r>
    </w:p>
    <w:p w:rsidR="00D70E4B" w:rsidRPr="00D70E4B" w:rsidRDefault="00D70E4B" w:rsidP="00D70E4B">
      <w:pPr>
        <w:rPr>
          <w:szCs w:val="24"/>
        </w:rPr>
      </w:pPr>
      <w:r w:rsidRPr="00D70E4B">
        <w:rPr>
          <w:szCs w:val="24"/>
        </w:rPr>
        <w:t xml:space="preserve">The </w:t>
      </w:r>
      <w:smartTag w:uri="urn:schemas-microsoft-com:office:smarttags" w:element="place">
        <w:r w:rsidRPr="00D70E4B">
          <w:rPr>
            <w:szCs w:val="24"/>
          </w:rPr>
          <w:t>Upper Thames</w:t>
        </w:r>
      </w:smartTag>
      <w:r w:rsidRPr="00D70E4B">
        <w:rPr>
          <w:szCs w:val="24"/>
        </w:rPr>
        <w:t xml:space="preserve"> catchment is comprised of 55 parishes and 4 market towns, and the pilot would like to invite the </w:t>
      </w:r>
      <w:proofErr w:type="spellStart"/>
      <w:r w:rsidRPr="00D70E4B">
        <w:rPr>
          <w:szCs w:val="24"/>
        </w:rPr>
        <w:t>NFU</w:t>
      </w:r>
      <w:proofErr w:type="spellEnd"/>
      <w:r w:rsidRPr="00D70E4B">
        <w:rPr>
          <w:szCs w:val="24"/>
        </w:rPr>
        <w:t xml:space="preserve"> to assist in the appointment of a Farmer River Representative for each water body in each parish (or group of parishes). The pilot is working with the Gloucestershire Rural Community Council that has links into every parish for community led planning. Each parish already has a resilience plan to show what to do if it</w:t>
      </w:r>
      <w:r w:rsidR="00C44AFF">
        <w:rPr>
          <w:szCs w:val="24"/>
        </w:rPr>
        <w:t xml:space="preserve"> floods, but not why it floods and quantity of water in water bodies is very integral to achieving GES. </w:t>
      </w:r>
      <w:r w:rsidRPr="00D70E4B">
        <w:rPr>
          <w:szCs w:val="24"/>
        </w:rPr>
        <w:t xml:space="preserve">Flooding and drought are key issues for the farming industry and local resilience is something that needs to be further developed. The aim is to piece the landscape together working individually farm by farm (while maintaining individual confidentiality as required) to look at opportunities for landscape scale solutions and infrastructure. </w:t>
      </w:r>
    </w:p>
    <w:p w:rsidR="00D70E4B" w:rsidRPr="00D70E4B" w:rsidRDefault="00D70E4B" w:rsidP="00D70E4B">
      <w:pPr>
        <w:ind w:left="720"/>
        <w:rPr>
          <w:szCs w:val="24"/>
        </w:rPr>
      </w:pPr>
    </w:p>
    <w:p w:rsidR="00C51595" w:rsidRDefault="00D70E4B" w:rsidP="00D70E4B">
      <w:pPr>
        <w:rPr>
          <w:szCs w:val="24"/>
        </w:rPr>
      </w:pPr>
      <w:r w:rsidRPr="00D70E4B">
        <w:rPr>
          <w:szCs w:val="24"/>
        </w:rPr>
        <w:t xml:space="preserve">The Farmer River Representative would represent farmers in each individual water body, in each parish. Actions would be developed specifically in relation to </w:t>
      </w:r>
      <w:smartTag w:uri="urn:schemas-microsoft-com:office:smarttags" w:element="stockticker">
        <w:r w:rsidRPr="00D70E4B">
          <w:rPr>
            <w:szCs w:val="24"/>
          </w:rPr>
          <w:t>GES</w:t>
        </w:r>
      </w:smartTag>
      <w:r w:rsidRPr="00D70E4B">
        <w:rPr>
          <w:szCs w:val="24"/>
        </w:rPr>
        <w:t xml:space="preserve"> failures in that water body. To complement this, all </w:t>
      </w:r>
      <w:proofErr w:type="gramStart"/>
      <w:r w:rsidRPr="00D70E4B">
        <w:rPr>
          <w:szCs w:val="24"/>
        </w:rPr>
        <w:t>organisation</w:t>
      </w:r>
      <w:proofErr w:type="gramEnd"/>
      <w:r w:rsidRPr="00D70E4B">
        <w:rPr>
          <w:szCs w:val="24"/>
        </w:rPr>
        <w:t xml:space="preserve"> would come together to signpost and promote all opportunities to support Cross Compl</w:t>
      </w:r>
      <w:smartTag w:uri="urn:schemas-microsoft-com:office:smarttags" w:element="PersonName">
        <w:r w:rsidRPr="00D70E4B">
          <w:rPr>
            <w:szCs w:val="24"/>
          </w:rPr>
          <w:t>ian</w:t>
        </w:r>
      </w:smartTag>
      <w:r w:rsidRPr="00D70E4B">
        <w:rPr>
          <w:szCs w:val="24"/>
        </w:rPr>
        <w:t xml:space="preserve">ce and uptake of Catchment Sensitive Farming grants, Axis 1 opportunities </w:t>
      </w:r>
    </w:p>
    <w:p w:rsidR="00D70E4B" w:rsidRPr="00D70E4B" w:rsidRDefault="00D70E4B" w:rsidP="00D70E4B">
      <w:pPr>
        <w:rPr>
          <w:szCs w:val="24"/>
        </w:rPr>
      </w:pPr>
      <w:proofErr w:type="gramStart"/>
      <w:r w:rsidRPr="00D70E4B">
        <w:rPr>
          <w:szCs w:val="24"/>
        </w:rPr>
        <w:lastRenderedPageBreak/>
        <w:t xml:space="preserve">( </w:t>
      </w:r>
      <w:proofErr w:type="spellStart"/>
      <w:r w:rsidRPr="00D70E4B">
        <w:rPr>
          <w:szCs w:val="24"/>
        </w:rPr>
        <w:t>FISS,REG</w:t>
      </w:r>
      <w:proofErr w:type="spellEnd"/>
      <w:proofErr w:type="gramEnd"/>
      <w:r w:rsidRPr="00D70E4B">
        <w:rPr>
          <w:szCs w:val="24"/>
        </w:rPr>
        <w:t xml:space="preserve"> S4P,R4F) and Environmental Stewardship, </w:t>
      </w:r>
      <w:proofErr w:type="spellStart"/>
      <w:r w:rsidRPr="00D70E4B">
        <w:rPr>
          <w:szCs w:val="24"/>
        </w:rPr>
        <w:t>FATI</w:t>
      </w:r>
      <w:proofErr w:type="spellEnd"/>
      <w:r w:rsidRPr="00D70E4B">
        <w:rPr>
          <w:szCs w:val="24"/>
        </w:rPr>
        <w:t xml:space="preserve"> and </w:t>
      </w:r>
      <w:proofErr w:type="spellStart"/>
      <w:r w:rsidRPr="00D70E4B">
        <w:rPr>
          <w:szCs w:val="24"/>
        </w:rPr>
        <w:t>ETIP</w:t>
      </w:r>
      <w:proofErr w:type="spellEnd"/>
      <w:r w:rsidRPr="00D70E4B">
        <w:rPr>
          <w:szCs w:val="24"/>
        </w:rPr>
        <w:t xml:space="preserve">. The farmer river representatives would feed back to the </w:t>
      </w:r>
      <w:proofErr w:type="spellStart"/>
      <w:smartTag w:uri="urn:schemas-microsoft-com:office:smarttags" w:element="place">
        <w:smartTag w:uri="urn:schemas-microsoft-com:office:smarttags" w:element="PlaceName">
          <w:r w:rsidR="009E0173">
            <w:rPr>
              <w:szCs w:val="24"/>
            </w:rPr>
            <w:t>NFU</w:t>
          </w:r>
        </w:smartTag>
        <w:proofErr w:type="spellEnd"/>
        <w:r w:rsidR="009E0173">
          <w:rPr>
            <w:szCs w:val="24"/>
          </w:rPr>
          <w:t xml:space="preserve"> </w:t>
        </w:r>
        <w:smartTag w:uri="urn:schemas-microsoft-com:office:smarttags" w:element="PlaceType">
          <w:r w:rsidR="009E0173">
            <w:rPr>
              <w:szCs w:val="24"/>
            </w:rPr>
            <w:t>County</w:t>
          </w:r>
        </w:smartTag>
      </w:smartTag>
      <w:r w:rsidR="009E0173">
        <w:rPr>
          <w:szCs w:val="24"/>
        </w:rPr>
        <w:t xml:space="preserve"> </w:t>
      </w:r>
      <w:r w:rsidRPr="00D70E4B">
        <w:rPr>
          <w:szCs w:val="24"/>
        </w:rPr>
        <w:t>r</w:t>
      </w:r>
      <w:r w:rsidR="009E0173">
        <w:rPr>
          <w:szCs w:val="24"/>
        </w:rPr>
        <w:t>epresentative who would then facilitate</w:t>
      </w:r>
      <w:r w:rsidRPr="00D70E4B">
        <w:rPr>
          <w:szCs w:val="24"/>
        </w:rPr>
        <w:t xml:space="preserve"> opportunities at a county level, such as </w:t>
      </w:r>
      <w:proofErr w:type="spellStart"/>
      <w:r w:rsidRPr="00D70E4B">
        <w:rPr>
          <w:szCs w:val="24"/>
        </w:rPr>
        <w:t>LNPs</w:t>
      </w:r>
      <w:proofErr w:type="spellEnd"/>
      <w:r w:rsidRPr="00D70E4B">
        <w:rPr>
          <w:szCs w:val="24"/>
        </w:rPr>
        <w:t xml:space="preserve"> and </w:t>
      </w:r>
      <w:proofErr w:type="spellStart"/>
      <w:r w:rsidRPr="00D70E4B">
        <w:rPr>
          <w:szCs w:val="24"/>
        </w:rPr>
        <w:t>LEPs</w:t>
      </w:r>
      <w:proofErr w:type="spellEnd"/>
      <w:r w:rsidRPr="00D70E4B">
        <w:rPr>
          <w:szCs w:val="24"/>
        </w:rPr>
        <w:t xml:space="preserve">, and possible future Axis 4 funding from </w:t>
      </w:r>
      <w:proofErr w:type="spellStart"/>
      <w:r w:rsidRPr="00D70E4B">
        <w:rPr>
          <w:szCs w:val="24"/>
        </w:rPr>
        <w:t>RDPE</w:t>
      </w:r>
      <w:proofErr w:type="spellEnd"/>
      <w:r w:rsidRPr="00D70E4B">
        <w:rPr>
          <w:szCs w:val="24"/>
        </w:rPr>
        <w:t xml:space="preserve"> to compliment and facilitate local action and the join up of Axis 1, 2 and 3 in delivery</w:t>
      </w:r>
      <w:r w:rsidR="009E0173">
        <w:rPr>
          <w:szCs w:val="24"/>
        </w:rPr>
        <w:t xml:space="preserve"> in conjunction with the Catchment Pilot Partners.</w:t>
      </w:r>
      <w:r w:rsidRPr="00D70E4B">
        <w:rPr>
          <w:szCs w:val="24"/>
        </w:rPr>
        <w:t xml:space="preserve"> </w:t>
      </w:r>
    </w:p>
    <w:p w:rsidR="00D70E4B" w:rsidRPr="00D70E4B" w:rsidRDefault="00D70E4B" w:rsidP="00D70E4B">
      <w:pPr>
        <w:rPr>
          <w:rFonts w:ascii="Arial" w:hAnsi="Arial" w:cs="Arial"/>
          <w:sz w:val="20"/>
          <w:szCs w:val="20"/>
        </w:rPr>
      </w:pPr>
    </w:p>
    <w:p w:rsidR="00D70E4B" w:rsidRPr="00D70E4B" w:rsidRDefault="00D70E4B" w:rsidP="00D70E4B">
      <w:pPr>
        <w:rPr>
          <w:szCs w:val="24"/>
        </w:rPr>
      </w:pPr>
      <w:r w:rsidRPr="00D70E4B">
        <w:rPr>
          <w:szCs w:val="24"/>
        </w:rPr>
        <w:t>The aim is that the pilot should build on the success of Campaign for the Farmed Environment and the Voluntary Initiative, to demonstrate that by integrating local land management knowledge with that of the specialists from partner organisations that there is greater opportunity for problem solving and to demonstrate that delivery is more effective through valuing and supporting farmers rather than through increased regulation and enforcement.</w:t>
      </w:r>
    </w:p>
    <w:p w:rsidR="00D70E4B" w:rsidRPr="00CB1423" w:rsidRDefault="00D70E4B" w:rsidP="00D70E4B">
      <w:pPr>
        <w:ind w:left="720"/>
        <w:rPr>
          <w:szCs w:val="24"/>
        </w:rPr>
      </w:pPr>
    </w:p>
    <w:p w:rsidR="00D70E4B" w:rsidRPr="00CB1423" w:rsidRDefault="00D70E4B" w:rsidP="00D70E4B">
      <w:pPr>
        <w:rPr>
          <w:color w:val="000080"/>
          <w:szCs w:val="24"/>
        </w:rPr>
      </w:pPr>
      <w:r w:rsidRPr="00CB1423">
        <w:rPr>
          <w:szCs w:val="24"/>
        </w:rPr>
        <w:t xml:space="preserve">Background to the Defra pilots can be found at </w:t>
      </w:r>
      <w:hyperlink r:id="rId8" w:history="1">
        <w:r w:rsidR="00301CD0" w:rsidRPr="00E70045">
          <w:rPr>
            <w:rStyle w:val="Hyperlink"/>
          </w:rPr>
          <w:t>www.environment-agency.gov.uk/catchments</w:t>
        </w:r>
      </w:hyperlink>
      <w:r w:rsidRPr="00CB1423">
        <w:rPr>
          <w:szCs w:val="24"/>
        </w:rPr>
        <w:t xml:space="preserve">. </w:t>
      </w:r>
    </w:p>
    <w:p w:rsidR="003F23B0" w:rsidRPr="003F23B0" w:rsidRDefault="003F23B0">
      <w:pPr>
        <w:rPr>
          <w:sz w:val="20"/>
          <w:szCs w:val="20"/>
        </w:rPr>
      </w:pPr>
      <w:r w:rsidRPr="003F23B0">
        <w:rPr>
          <w:sz w:val="20"/>
          <w:szCs w:val="20"/>
        </w:rPr>
        <w:t xml:space="preserve">For further </w:t>
      </w:r>
      <w:smartTag w:uri="urn:schemas-microsoft-com:office:smarttags" w:element="PersonName">
        <w:r w:rsidRPr="003F23B0">
          <w:rPr>
            <w:sz w:val="20"/>
            <w:szCs w:val="20"/>
          </w:rPr>
          <w:t>info</w:t>
        </w:r>
      </w:smartTag>
      <w:r w:rsidRPr="003F23B0">
        <w:rPr>
          <w:sz w:val="20"/>
          <w:szCs w:val="20"/>
        </w:rPr>
        <w:t xml:space="preserve">rmation contact </w:t>
      </w:r>
      <w:smartTag w:uri="urn:schemas-microsoft-com:office:smarttags" w:element="PersonName">
        <w:r w:rsidRPr="003F23B0">
          <w:rPr>
            <w:sz w:val="20"/>
            <w:szCs w:val="20"/>
          </w:rPr>
          <w:t>Jenny Phelps</w:t>
        </w:r>
      </w:smartTag>
      <w:r w:rsidRPr="003F23B0">
        <w:rPr>
          <w:sz w:val="20"/>
          <w:szCs w:val="20"/>
        </w:rPr>
        <w:t xml:space="preserve"> on </w:t>
      </w:r>
      <w:hyperlink r:id="rId9" w:history="1">
        <w:r w:rsidRPr="003F23B0">
          <w:rPr>
            <w:rStyle w:val="Hyperlink"/>
            <w:sz w:val="20"/>
            <w:szCs w:val="20"/>
          </w:rPr>
          <w:t>Jenny.phelps@gloucestershirefwag.org.uk</w:t>
        </w:r>
      </w:hyperlink>
      <w:r w:rsidRPr="003F23B0">
        <w:rPr>
          <w:sz w:val="20"/>
          <w:szCs w:val="20"/>
        </w:rPr>
        <w:t xml:space="preserve"> 07876687272</w:t>
      </w:r>
      <w:r>
        <w:rPr>
          <w:sz w:val="20"/>
          <w:szCs w:val="20"/>
        </w:rPr>
        <w:t xml:space="preserve"> or Chris Short </w:t>
      </w:r>
      <w:proofErr w:type="spellStart"/>
      <w:r>
        <w:rPr>
          <w:sz w:val="20"/>
          <w:szCs w:val="20"/>
        </w:rPr>
        <w:t>CCRI</w:t>
      </w:r>
      <w:proofErr w:type="spellEnd"/>
      <w:r>
        <w:rPr>
          <w:sz w:val="20"/>
          <w:szCs w:val="20"/>
        </w:rPr>
        <w:t xml:space="preserve"> </w:t>
      </w:r>
      <w:hyperlink r:id="rId10" w:history="1">
        <w:r w:rsidRPr="00F0245B">
          <w:rPr>
            <w:rStyle w:val="Hyperlink"/>
            <w:sz w:val="20"/>
            <w:szCs w:val="20"/>
          </w:rPr>
          <w:t>cshort@glos.ac.uk</w:t>
        </w:r>
      </w:hyperlink>
      <w:r>
        <w:rPr>
          <w:sz w:val="20"/>
          <w:szCs w:val="20"/>
        </w:rPr>
        <w:t xml:space="preserve"> </w:t>
      </w:r>
    </w:p>
    <w:sectPr w:rsidR="003F23B0" w:rsidRPr="003F23B0" w:rsidSect="00480F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8453E"/>
    <w:rsid w:val="00114EB9"/>
    <w:rsid w:val="001E46D7"/>
    <w:rsid w:val="002C4FE7"/>
    <w:rsid w:val="00301CD0"/>
    <w:rsid w:val="003F23B0"/>
    <w:rsid w:val="00480FB3"/>
    <w:rsid w:val="00544101"/>
    <w:rsid w:val="0078453E"/>
    <w:rsid w:val="00860B49"/>
    <w:rsid w:val="009754BE"/>
    <w:rsid w:val="009E0173"/>
    <w:rsid w:val="00AF6F5A"/>
    <w:rsid w:val="00B35744"/>
    <w:rsid w:val="00C44AFF"/>
    <w:rsid w:val="00C51595"/>
    <w:rsid w:val="00CB5344"/>
    <w:rsid w:val="00D70E4B"/>
    <w:rsid w:val="00EE4063"/>
    <w:rsid w:val="00F43E68"/>
    <w:rsid w:val="00F843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B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453E"/>
    <w:rPr>
      <w:color w:val="0000FF"/>
      <w:u w:val="single"/>
    </w:rPr>
  </w:style>
  <w:style w:type="paragraph" w:styleId="BalloonText">
    <w:name w:val="Balloon Text"/>
    <w:basedOn w:val="Normal"/>
    <w:link w:val="BalloonTextChar"/>
    <w:uiPriority w:val="99"/>
    <w:semiHidden/>
    <w:unhideWhenUsed/>
    <w:rsid w:val="00B35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744"/>
    <w:rPr>
      <w:rFonts w:ascii="Tahoma" w:hAnsi="Tahoma" w:cs="Tahoma"/>
      <w:sz w:val="16"/>
      <w:szCs w:val="16"/>
    </w:rPr>
  </w:style>
  <w:style w:type="character" w:styleId="FollowedHyperlink">
    <w:name w:val="FollowedHyperlink"/>
    <w:basedOn w:val="DefaultParagraphFont"/>
    <w:uiPriority w:val="99"/>
    <w:semiHidden/>
    <w:unhideWhenUsed/>
    <w:rsid w:val="00301CD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agency.gov.uk/catchments" TargetMode="External"/><Relationship Id="rId3" Type="http://schemas.openxmlformats.org/officeDocument/2006/relationships/webSettings" Target="webSettings.xml"/><Relationship Id="rId7" Type="http://schemas.openxmlformats.org/officeDocument/2006/relationships/hyperlink" Target="http://www.ccri.ac.uk/Projects/HeritageandLandscape/Images/IntegratedLocalDelivery.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cshort@glos.ac.uk" TargetMode="External"/><Relationship Id="rId4" Type="http://schemas.openxmlformats.org/officeDocument/2006/relationships/image" Target="media/image1.png"/><Relationship Id="rId9" Type="http://schemas.openxmlformats.org/officeDocument/2006/relationships/hyperlink" Target="mailto:Jenny.phelps@gloucestershirefwa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Links>
    <vt:vector size="24" baseType="variant">
      <vt:variant>
        <vt:i4>6291474</vt:i4>
      </vt:variant>
      <vt:variant>
        <vt:i4>9</vt:i4>
      </vt:variant>
      <vt:variant>
        <vt:i4>0</vt:i4>
      </vt:variant>
      <vt:variant>
        <vt:i4>5</vt:i4>
      </vt:variant>
      <vt:variant>
        <vt:lpwstr>mailto:cshort@glos.ac.uk</vt:lpwstr>
      </vt:variant>
      <vt:variant>
        <vt:lpwstr/>
      </vt:variant>
      <vt:variant>
        <vt:i4>4456567</vt:i4>
      </vt:variant>
      <vt:variant>
        <vt:i4>6</vt:i4>
      </vt:variant>
      <vt:variant>
        <vt:i4>0</vt:i4>
      </vt:variant>
      <vt:variant>
        <vt:i4>5</vt:i4>
      </vt:variant>
      <vt:variant>
        <vt:lpwstr>mailto:Jenny.phelps@gloucestershirefwag.org.uk</vt:lpwstr>
      </vt:variant>
      <vt:variant>
        <vt:lpwstr/>
      </vt:variant>
      <vt:variant>
        <vt:i4>2949156</vt:i4>
      </vt:variant>
      <vt:variant>
        <vt:i4>3</vt:i4>
      </vt:variant>
      <vt:variant>
        <vt:i4>0</vt:i4>
      </vt:variant>
      <vt:variant>
        <vt:i4>5</vt:i4>
      </vt:variant>
      <vt:variant>
        <vt:lpwstr>http://www.enviroment-agency.gov.uk/catchments</vt:lpwstr>
      </vt:variant>
      <vt:variant>
        <vt:lpwstr/>
      </vt:variant>
      <vt:variant>
        <vt:i4>7471151</vt:i4>
      </vt:variant>
      <vt:variant>
        <vt:i4>0</vt:i4>
      </vt:variant>
      <vt:variant>
        <vt:i4>0</vt:i4>
      </vt:variant>
      <vt:variant>
        <vt:i4>5</vt:i4>
      </vt:variant>
      <vt:variant>
        <vt:lpwstr>http://www.ccri.ac.uk/Projects/HeritageandLandscape/Images/IntegratedLocalDelivery.pdf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Phelps</dc:creator>
  <cp:lastModifiedBy>cblack</cp:lastModifiedBy>
  <cp:revision>2</cp:revision>
  <cp:lastPrinted>2012-05-04T06:49:00Z</cp:lastPrinted>
  <dcterms:created xsi:type="dcterms:W3CDTF">2012-07-16T12:14:00Z</dcterms:created>
  <dcterms:modified xsi:type="dcterms:W3CDTF">2012-07-16T12:14:00Z</dcterms:modified>
</cp:coreProperties>
</file>