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4C8" w:rsidRDefault="001E5BA8" w:rsidP="00C7078D">
      <w:pPr>
        <w:ind w:left="-426"/>
        <w:jc w:val="center"/>
        <w:rPr>
          <w:rFonts w:ascii="Arial" w:hAnsi="Arial" w:cs="Arial"/>
          <w:b/>
          <w:color w:val="808000"/>
          <w:sz w:val="32"/>
          <w:szCs w:val="32"/>
        </w:rPr>
      </w:pPr>
      <w:bookmarkStart w:id="0" w:name="_Toc212622993"/>
      <w:r>
        <w:rPr>
          <w:rFonts w:ascii="Arial" w:hAnsi="Arial" w:cs="Arial"/>
          <w:b/>
          <w:noProof/>
          <w:color w:val="808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406.35pt;margin-top:-26.8pt;width:146.65pt;height:59pt;z-index:251659776">
            <v:imagedata r:id="rId7" o:title="logoEnglish"/>
          </v:shape>
        </w:pict>
      </w:r>
      <w:r w:rsidR="006D74C8">
        <w:rPr>
          <w:rFonts w:ascii="Arial" w:hAnsi="Arial" w:cs="Arial"/>
          <w:b/>
          <w:color w:val="808000"/>
          <w:sz w:val="32"/>
          <w:szCs w:val="32"/>
        </w:rPr>
        <w:t xml:space="preserve">River Basin Management Plan </w:t>
      </w:r>
      <w:r w:rsidR="006D74C8">
        <w:rPr>
          <w:rFonts w:ascii="Arial" w:hAnsi="Arial" w:cs="Arial"/>
          <w:b/>
          <w:color w:val="808000"/>
          <w:sz w:val="32"/>
          <w:szCs w:val="32"/>
        </w:rPr>
        <w:br/>
        <w:t xml:space="preserve">Catchment Plan for the </w:t>
      </w:r>
      <w:smartTag w:uri="urn:schemas-microsoft-com:office:smarttags" w:element="place">
        <w:r w:rsidR="00C7078D">
          <w:rPr>
            <w:rFonts w:ascii="Arial" w:hAnsi="Arial" w:cs="Arial"/>
            <w:b/>
            <w:color w:val="808000"/>
            <w:sz w:val="32"/>
            <w:szCs w:val="32"/>
          </w:rPr>
          <w:t>Upper Thames</w:t>
        </w:r>
      </w:smartTag>
    </w:p>
    <w:p w:rsidR="006D74C8" w:rsidRPr="00C7078D" w:rsidRDefault="006D74C8" w:rsidP="00C7078D">
      <w:pPr>
        <w:ind w:left="-426"/>
        <w:jc w:val="center"/>
        <w:rPr>
          <w:rFonts w:ascii="Arial" w:hAnsi="Arial" w:cs="Arial"/>
          <w:b/>
          <w:color w:val="808000"/>
          <w:sz w:val="32"/>
          <w:szCs w:val="32"/>
        </w:rPr>
      </w:pPr>
    </w:p>
    <w:p w:rsidR="006D74C8" w:rsidRPr="00C7078D" w:rsidRDefault="006D74C8" w:rsidP="00C7078D">
      <w:pPr>
        <w:ind w:left="-426"/>
        <w:jc w:val="center"/>
        <w:rPr>
          <w:rFonts w:ascii="Arial" w:hAnsi="Arial" w:cs="Arial"/>
          <w:b/>
          <w:color w:val="808000"/>
          <w:sz w:val="32"/>
          <w:szCs w:val="32"/>
        </w:rPr>
      </w:pPr>
    </w:p>
    <w:p w:rsidR="00E263CA" w:rsidRDefault="006D74C8">
      <w:pPr>
        <w:pStyle w:val="TOC1"/>
        <w:rPr>
          <w:rFonts w:ascii="Times New Roman" w:hAnsi="Times New Roman" w:cs="Times New Roman"/>
          <w:b w:val="0"/>
          <w:bCs w:val="0"/>
          <w:kern w:val="0"/>
          <w:sz w:val="24"/>
          <w:szCs w:val="24"/>
          <w:lang w:eastAsia="en-GB"/>
        </w:rPr>
      </w:pPr>
      <w:r w:rsidRPr="0038128A">
        <w:rPr>
          <w:rStyle w:val="Hyperlink"/>
          <w:bCs w:val="0"/>
          <w:color w:val="808000"/>
          <w:kern w:val="0"/>
          <w:sz w:val="22"/>
          <w:szCs w:val="22"/>
        </w:rPr>
        <w:fldChar w:fldCharType="begin"/>
      </w:r>
      <w:r w:rsidRPr="0038128A">
        <w:rPr>
          <w:rStyle w:val="Hyperlink"/>
          <w:bCs w:val="0"/>
          <w:color w:val="808000"/>
          <w:kern w:val="0"/>
          <w:sz w:val="22"/>
          <w:szCs w:val="22"/>
        </w:rPr>
        <w:instrText xml:space="preserve"> TOC \o "1-3" \h \z \u </w:instrText>
      </w:r>
      <w:r w:rsidRPr="0038128A">
        <w:rPr>
          <w:rStyle w:val="Hyperlink"/>
          <w:bCs w:val="0"/>
          <w:color w:val="808000"/>
          <w:kern w:val="0"/>
          <w:sz w:val="22"/>
          <w:szCs w:val="22"/>
        </w:rPr>
        <w:fldChar w:fldCharType="separate"/>
      </w:r>
      <w:hyperlink w:anchor="_Toc305143947" w:history="1">
        <w:r w:rsidR="00E263CA" w:rsidRPr="007215EB">
          <w:rPr>
            <w:rStyle w:val="Hyperlink"/>
          </w:rPr>
          <w:t>Introduction</w:t>
        </w:r>
        <w:r w:rsidR="00E263CA">
          <w:rPr>
            <w:webHidden/>
          </w:rPr>
          <w:tab/>
        </w:r>
        <w:r w:rsidR="00E263CA">
          <w:rPr>
            <w:webHidden/>
          </w:rPr>
          <w:fldChar w:fldCharType="begin"/>
        </w:r>
        <w:r w:rsidR="00E263CA">
          <w:rPr>
            <w:webHidden/>
          </w:rPr>
          <w:instrText xml:space="preserve"> PAGEREF _Toc305143947 \h </w:instrText>
        </w:r>
        <w:r w:rsidR="00E263CA">
          <w:rPr>
            <w:webHidden/>
          </w:rPr>
          <w:fldChar w:fldCharType="separate"/>
        </w:r>
        <w:r w:rsidR="00955F82">
          <w:rPr>
            <w:webHidden/>
          </w:rPr>
          <w:t>3</w:t>
        </w:r>
        <w:r w:rsidR="00E263CA">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48" w:history="1">
        <w:r w:rsidRPr="007215EB">
          <w:rPr>
            <w:rStyle w:val="Hyperlink"/>
          </w:rPr>
          <w:t>Executive Summary</w:t>
        </w:r>
        <w:r>
          <w:rPr>
            <w:webHidden/>
          </w:rPr>
          <w:tab/>
        </w:r>
        <w:r>
          <w:rPr>
            <w:webHidden/>
          </w:rPr>
          <w:fldChar w:fldCharType="begin"/>
        </w:r>
        <w:r>
          <w:rPr>
            <w:webHidden/>
          </w:rPr>
          <w:instrText xml:space="preserve"> PAGEREF _Toc305143948 \h </w:instrText>
        </w:r>
        <w:r>
          <w:rPr>
            <w:webHidden/>
          </w:rPr>
          <w:fldChar w:fldCharType="separate"/>
        </w:r>
        <w:r w:rsidR="00955F82">
          <w:rPr>
            <w:webHidden/>
          </w:rPr>
          <w:t>5</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49" w:history="1">
        <w:r w:rsidRPr="007215EB">
          <w:rPr>
            <w:rStyle w:val="Hyperlink"/>
          </w:rPr>
          <w:t>1.</w:t>
        </w:r>
        <w:r>
          <w:rPr>
            <w:rFonts w:ascii="Times New Roman" w:hAnsi="Times New Roman" w:cs="Times New Roman"/>
            <w:b w:val="0"/>
            <w:bCs w:val="0"/>
            <w:kern w:val="0"/>
            <w:sz w:val="24"/>
            <w:szCs w:val="24"/>
            <w:lang w:eastAsia="en-GB"/>
          </w:rPr>
          <w:tab/>
        </w:r>
        <w:r w:rsidRPr="007215EB">
          <w:rPr>
            <w:rStyle w:val="Hyperlink"/>
          </w:rPr>
          <w:t>Characterisation of the catchment</w:t>
        </w:r>
        <w:r>
          <w:rPr>
            <w:webHidden/>
          </w:rPr>
          <w:tab/>
        </w:r>
        <w:r>
          <w:rPr>
            <w:webHidden/>
          </w:rPr>
          <w:fldChar w:fldCharType="begin"/>
        </w:r>
        <w:r>
          <w:rPr>
            <w:webHidden/>
          </w:rPr>
          <w:instrText xml:space="preserve"> PAGEREF _Toc305143949 \h </w:instrText>
        </w:r>
        <w:r>
          <w:rPr>
            <w:webHidden/>
          </w:rPr>
          <w:fldChar w:fldCharType="separate"/>
        </w:r>
        <w:r w:rsidR="00955F82">
          <w:rPr>
            <w:webHidden/>
          </w:rPr>
          <w:t>6</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0" w:history="1">
        <w:r w:rsidRPr="007215EB">
          <w:rPr>
            <w:rStyle w:val="Hyperlink"/>
          </w:rPr>
          <w:t>1.1.</w:t>
        </w:r>
        <w:r>
          <w:rPr>
            <w:rFonts w:ascii="Times New Roman" w:hAnsi="Times New Roman" w:cs="Times New Roman"/>
            <w:b w:val="0"/>
            <w:bCs w:val="0"/>
            <w:kern w:val="0"/>
            <w:sz w:val="24"/>
            <w:szCs w:val="24"/>
            <w:lang w:eastAsia="en-GB"/>
          </w:rPr>
          <w:tab/>
        </w:r>
        <w:r w:rsidRPr="007215EB">
          <w:rPr>
            <w:rStyle w:val="Hyperlink"/>
          </w:rPr>
          <w:t>Introduction to the catchment</w:t>
        </w:r>
        <w:r>
          <w:rPr>
            <w:webHidden/>
          </w:rPr>
          <w:tab/>
        </w:r>
        <w:r>
          <w:rPr>
            <w:webHidden/>
          </w:rPr>
          <w:fldChar w:fldCharType="begin"/>
        </w:r>
        <w:r>
          <w:rPr>
            <w:webHidden/>
          </w:rPr>
          <w:instrText xml:space="preserve"> PAGEREF _Toc305143950 \h </w:instrText>
        </w:r>
        <w:r>
          <w:rPr>
            <w:webHidden/>
          </w:rPr>
          <w:fldChar w:fldCharType="separate"/>
        </w:r>
        <w:r w:rsidR="00955F82">
          <w:rPr>
            <w:webHidden/>
          </w:rPr>
          <w:t>6</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1" w:history="1">
        <w:r w:rsidRPr="007215EB">
          <w:rPr>
            <w:rStyle w:val="Hyperlink"/>
          </w:rPr>
          <w:t>1.2.</w:t>
        </w:r>
        <w:r>
          <w:rPr>
            <w:rFonts w:ascii="Times New Roman" w:hAnsi="Times New Roman" w:cs="Times New Roman"/>
            <w:b w:val="0"/>
            <w:bCs w:val="0"/>
            <w:kern w:val="0"/>
            <w:sz w:val="24"/>
            <w:szCs w:val="24"/>
            <w:lang w:eastAsia="en-GB"/>
          </w:rPr>
          <w:tab/>
        </w:r>
        <w:r w:rsidRPr="007215EB">
          <w:rPr>
            <w:rStyle w:val="Hyperlink"/>
          </w:rPr>
          <w:t>Freshwater protected areas</w:t>
        </w:r>
        <w:r>
          <w:rPr>
            <w:webHidden/>
          </w:rPr>
          <w:tab/>
        </w:r>
        <w:r>
          <w:rPr>
            <w:webHidden/>
          </w:rPr>
          <w:fldChar w:fldCharType="begin"/>
        </w:r>
        <w:r>
          <w:rPr>
            <w:webHidden/>
          </w:rPr>
          <w:instrText xml:space="preserve"> PAGEREF _Toc305143951 \h </w:instrText>
        </w:r>
        <w:r>
          <w:rPr>
            <w:webHidden/>
          </w:rPr>
          <w:fldChar w:fldCharType="separate"/>
        </w:r>
        <w:r w:rsidR="00955F82">
          <w:rPr>
            <w:webHidden/>
          </w:rPr>
          <w:t>7</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2" w:history="1">
        <w:r w:rsidRPr="007215EB">
          <w:rPr>
            <w:rStyle w:val="Hyperlink"/>
          </w:rPr>
          <w:t>1.3.</w:t>
        </w:r>
        <w:r>
          <w:rPr>
            <w:rFonts w:ascii="Times New Roman" w:hAnsi="Times New Roman" w:cs="Times New Roman"/>
            <w:b w:val="0"/>
            <w:bCs w:val="0"/>
            <w:kern w:val="0"/>
            <w:sz w:val="24"/>
            <w:szCs w:val="24"/>
            <w:lang w:eastAsia="en-GB"/>
          </w:rPr>
          <w:tab/>
        </w:r>
        <w:r w:rsidRPr="007215EB">
          <w:rPr>
            <w:rStyle w:val="Hyperlink"/>
          </w:rPr>
          <w:t>Important additional features and pressures</w:t>
        </w:r>
        <w:r>
          <w:rPr>
            <w:webHidden/>
          </w:rPr>
          <w:tab/>
        </w:r>
        <w:r>
          <w:rPr>
            <w:webHidden/>
          </w:rPr>
          <w:fldChar w:fldCharType="begin"/>
        </w:r>
        <w:r>
          <w:rPr>
            <w:webHidden/>
          </w:rPr>
          <w:instrText xml:space="preserve"> PAGEREF _Toc305143952 \h </w:instrText>
        </w:r>
        <w:r>
          <w:rPr>
            <w:webHidden/>
          </w:rPr>
          <w:fldChar w:fldCharType="separate"/>
        </w:r>
        <w:r w:rsidR="00955F82">
          <w:rPr>
            <w:webHidden/>
          </w:rPr>
          <w:t>8</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3" w:history="1">
        <w:r w:rsidRPr="007215EB">
          <w:rPr>
            <w:rStyle w:val="Hyperlink"/>
          </w:rPr>
          <w:t>1.4.</w:t>
        </w:r>
        <w:r>
          <w:rPr>
            <w:rFonts w:ascii="Times New Roman" w:hAnsi="Times New Roman" w:cs="Times New Roman"/>
            <w:b w:val="0"/>
            <w:bCs w:val="0"/>
            <w:kern w:val="0"/>
            <w:sz w:val="24"/>
            <w:szCs w:val="24"/>
            <w:lang w:eastAsia="en-GB"/>
          </w:rPr>
          <w:tab/>
        </w:r>
        <w:r w:rsidRPr="007215EB">
          <w:rPr>
            <w:rStyle w:val="Hyperlink"/>
          </w:rPr>
          <w:t>Overview of water bodies and WFD characterisation</w:t>
        </w:r>
        <w:r>
          <w:rPr>
            <w:webHidden/>
          </w:rPr>
          <w:tab/>
        </w:r>
        <w:r>
          <w:rPr>
            <w:webHidden/>
          </w:rPr>
          <w:fldChar w:fldCharType="begin"/>
        </w:r>
        <w:r>
          <w:rPr>
            <w:webHidden/>
          </w:rPr>
          <w:instrText xml:space="preserve"> PAGEREF _Toc305143953 \h </w:instrText>
        </w:r>
        <w:r>
          <w:rPr>
            <w:webHidden/>
          </w:rPr>
          <w:fldChar w:fldCharType="separate"/>
        </w:r>
        <w:r w:rsidR="00955F82">
          <w:rPr>
            <w:webHidden/>
          </w:rPr>
          <w:t>9</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4" w:history="1">
        <w:r w:rsidRPr="007215EB">
          <w:rPr>
            <w:rStyle w:val="Hyperlink"/>
          </w:rPr>
          <w:t>1.4.1.</w:t>
        </w:r>
        <w:r>
          <w:rPr>
            <w:rFonts w:ascii="Times New Roman" w:hAnsi="Times New Roman" w:cs="Times New Roman"/>
            <w:b w:val="0"/>
            <w:bCs w:val="0"/>
            <w:kern w:val="0"/>
            <w:sz w:val="24"/>
            <w:szCs w:val="24"/>
            <w:lang w:eastAsia="en-GB"/>
          </w:rPr>
          <w:tab/>
        </w:r>
        <w:r w:rsidRPr="007215EB">
          <w:rPr>
            <w:rStyle w:val="Hyperlink"/>
          </w:rPr>
          <w:t>Overview of current status – surface waterbodies</w:t>
        </w:r>
        <w:r>
          <w:rPr>
            <w:webHidden/>
          </w:rPr>
          <w:tab/>
        </w:r>
        <w:r>
          <w:rPr>
            <w:webHidden/>
          </w:rPr>
          <w:fldChar w:fldCharType="begin"/>
        </w:r>
        <w:r>
          <w:rPr>
            <w:webHidden/>
          </w:rPr>
          <w:instrText xml:space="preserve"> PAGEREF _Toc305143954 \h </w:instrText>
        </w:r>
        <w:r>
          <w:rPr>
            <w:webHidden/>
          </w:rPr>
          <w:fldChar w:fldCharType="separate"/>
        </w:r>
        <w:r w:rsidR="00955F82">
          <w:rPr>
            <w:webHidden/>
          </w:rPr>
          <w:t>9</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5" w:history="1">
        <w:r w:rsidRPr="007215EB">
          <w:rPr>
            <w:rStyle w:val="Hyperlink"/>
          </w:rPr>
          <w:t>1.4.2.</w:t>
        </w:r>
        <w:r>
          <w:rPr>
            <w:rFonts w:ascii="Times New Roman" w:hAnsi="Times New Roman" w:cs="Times New Roman"/>
            <w:b w:val="0"/>
            <w:bCs w:val="0"/>
            <w:kern w:val="0"/>
            <w:sz w:val="24"/>
            <w:szCs w:val="24"/>
            <w:lang w:eastAsia="en-GB"/>
          </w:rPr>
          <w:tab/>
        </w:r>
        <w:r w:rsidRPr="007215EB">
          <w:rPr>
            <w:rStyle w:val="Hyperlink"/>
          </w:rPr>
          <w:t>Overview of current status – ground waterbodies</w:t>
        </w:r>
        <w:r>
          <w:rPr>
            <w:webHidden/>
          </w:rPr>
          <w:tab/>
        </w:r>
        <w:r>
          <w:rPr>
            <w:webHidden/>
          </w:rPr>
          <w:fldChar w:fldCharType="begin"/>
        </w:r>
        <w:r>
          <w:rPr>
            <w:webHidden/>
          </w:rPr>
          <w:instrText xml:space="preserve"> PAGEREF _Toc305143955 \h </w:instrText>
        </w:r>
        <w:r>
          <w:rPr>
            <w:webHidden/>
          </w:rPr>
          <w:fldChar w:fldCharType="separate"/>
        </w:r>
        <w:r w:rsidR="00955F82">
          <w:rPr>
            <w:webHidden/>
          </w:rPr>
          <w:t>10</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6" w:history="1">
        <w:r w:rsidRPr="007215EB">
          <w:rPr>
            <w:rStyle w:val="Hyperlink"/>
          </w:rPr>
          <w:t>1.4.3.</w:t>
        </w:r>
        <w:r>
          <w:rPr>
            <w:rFonts w:ascii="Times New Roman" w:hAnsi="Times New Roman" w:cs="Times New Roman"/>
            <w:b w:val="0"/>
            <w:bCs w:val="0"/>
            <w:kern w:val="0"/>
            <w:sz w:val="24"/>
            <w:szCs w:val="24"/>
            <w:lang w:eastAsia="en-GB"/>
          </w:rPr>
          <w:tab/>
        </w:r>
        <w:r w:rsidRPr="007215EB">
          <w:rPr>
            <w:rStyle w:val="Hyperlink"/>
          </w:rPr>
          <w:t>Overview of current status –summary</w:t>
        </w:r>
        <w:r>
          <w:rPr>
            <w:webHidden/>
          </w:rPr>
          <w:tab/>
        </w:r>
        <w:r>
          <w:rPr>
            <w:webHidden/>
          </w:rPr>
          <w:fldChar w:fldCharType="begin"/>
        </w:r>
        <w:r>
          <w:rPr>
            <w:webHidden/>
          </w:rPr>
          <w:instrText xml:space="preserve"> PAGEREF _Toc305143956 \h </w:instrText>
        </w:r>
        <w:r>
          <w:rPr>
            <w:webHidden/>
          </w:rPr>
          <w:fldChar w:fldCharType="separate"/>
        </w:r>
        <w:r w:rsidR="00955F82">
          <w:rPr>
            <w:webHidden/>
          </w:rPr>
          <w:t>11</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7" w:history="1">
        <w:r w:rsidRPr="007215EB">
          <w:rPr>
            <w:rStyle w:val="Hyperlink"/>
          </w:rPr>
          <w:t>1.4.4.</w:t>
        </w:r>
        <w:r>
          <w:rPr>
            <w:rFonts w:ascii="Times New Roman" w:hAnsi="Times New Roman" w:cs="Times New Roman"/>
            <w:b w:val="0"/>
            <w:bCs w:val="0"/>
            <w:kern w:val="0"/>
            <w:sz w:val="24"/>
            <w:szCs w:val="24"/>
            <w:lang w:eastAsia="en-GB"/>
          </w:rPr>
          <w:tab/>
        </w:r>
        <w:r w:rsidRPr="007215EB">
          <w:rPr>
            <w:rStyle w:val="Hyperlink"/>
          </w:rPr>
          <w:t>Review of information quality and new data requirements</w:t>
        </w:r>
        <w:r>
          <w:rPr>
            <w:webHidden/>
          </w:rPr>
          <w:tab/>
        </w:r>
        <w:r>
          <w:rPr>
            <w:webHidden/>
          </w:rPr>
          <w:fldChar w:fldCharType="begin"/>
        </w:r>
        <w:r>
          <w:rPr>
            <w:webHidden/>
          </w:rPr>
          <w:instrText xml:space="preserve"> PAGEREF _Toc305143957 \h </w:instrText>
        </w:r>
        <w:r>
          <w:rPr>
            <w:webHidden/>
          </w:rPr>
          <w:fldChar w:fldCharType="separate"/>
        </w:r>
        <w:r w:rsidR="00955F82">
          <w:rPr>
            <w:webHidden/>
          </w:rPr>
          <w:t>11</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8" w:history="1">
        <w:r w:rsidRPr="007215EB">
          <w:rPr>
            <w:rStyle w:val="Hyperlink"/>
          </w:rPr>
          <w:t>1.4.5.</w:t>
        </w:r>
        <w:r>
          <w:rPr>
            <w:rFonts w:ascii="Times New Roman" w:hAnsi="Times New Roman" w:cs="Times New Roman"/>
            <w:b w:val="0"/>
            <w:bCs w:val="0"/>
            <w:kern w:val="0"/>
            <w:sz w:val="24"/>
            <w:szCs w:val="24"/>
            <w:lang w:eastAsia="en-GB"/>
          </w:rPr>
          <w:tab/>
        </w:r>
        <w:r w:rsidRPr="007215EB">
          <w:rPr>
            <w:rStyle w:val="Hyperlink"/>
          </w:rPr>
          <w:t>Uncertainty and further investigation</w:t>
        </w:r>
        <w:r>
          <w:rPr>
            <w:webHidden/>
          </w:rPr>
          <w:tab/>
        </w:r>
        <w:r>
          <w:rPr>
            <w:webHidden/>
          </w:rPr>
          <w:fldChar w:fldCharType="begin"/>
        </w:r>
        <w:r>
          <w:rPr>
            <w:webHidden/>
          </w:rPr>
          <w:instrText xml:space="preserve"> PAGEREF _Toc305143958 \h </w:instrText>
        </w:r>
        <w:r>
          <w:rPr>
            <w:webHidden/>
          </w:rPr>
          <w:fldChar w:fldCharType="separate"/>
        </w:r>
        <w:r w:rsidR="00955F82">
          <w:rPr>
            <w:webHidden/>
          </w:rPr>
          <w:t>14</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59" w:history="1">
        <w:r w:rsidRPr="007215EB">
          <w:rPr>
            <w:rStyle w:val="Hyperlink"/>
          </w:rPr>
          <w:t>2.</w:t>
        </w:r>
        <w:r>
          <w:rPr>
            <w:rFonts w:ascii="Times New Roman" w:hAnsi="Times New Roman" w:cs="Times New Roman"/>
            <w:b w:val="0"/>
            <w:bCs w:val="0"/>
            <w:kern w:val="0"/>
            <w:sz w:val="24"/>
            <w:szCs w:val="24"/>
            <w:lang w:eastAsia="en-GB"/>
          </w:rPr>
          <w:tab/>
        </w:r>
        <w:r w:rsidRPr="007215EB">
          <w:rPr>
            <w:rStyle w:val="Hyperlink"/>
          </w:rPr>
          <w:t>Addressing the Problems of the Upper Thames catchment</w:t>
        </w:r>
        <w:r>
          <w:rPr>
            <w:webHidden/>
          </w:rPr>
          <w:tab/>
        </w:r>
        <w:r>
          <w:rPr>
            <w:webHidden/>
          </w:rPr>
          <w:fldChar w:fldCharType="begin"/>
        </w:r>
        <w:r>
          <w:rPr>
            <w:webHidden/>
          </w:rPr>
          <w:instrText xml:space="preserve"> PAGEREF _Toc305143959 \h </w:instrText>
        </w:r>
        <w:r>
          <w:rPr>
            <w:webHidden/>
          </w:rPr>
          <w:fldChar w:fldCharType="separate"/>
        </w:r>
        <w:r w:rsidR="00955F82">
          <w:rPr>
            <w:webHidden/>
          </w:rPr>
          <w:t>15</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0" w:history="1">
        <w:r w:rsidRPr="007215EB">
          <w:rPr>
            <w:rStyle w:val="Hyperlink"/>
          </w:rPr>
          <w:t>2.1.</w:t>
        </w:r>
        <w:r>
          <w:rPr>
            <w:rFonts w:ascii="Times New Roman" w:hAnsi="Times New Roman" w:cs="Times New Roman"/>
            <w:b w:val="0"/>
            <w:bCs w:val="0"/>
            <w:kern w:val="0"/>
            <w:sz w:val="24"/>
            <w:szCs w:val="24"/>
            <w:lang w:eastAsia="en-GB"/>
          </w:rPr>
          <w:tab/>
        </w:r>
        <w:r w:rsidRPr="007215EB">
          <w:rPr>
            <w:rStyle w:val="Hyperlink"/>
          </w:rPr>
          <w:t>Overall catchment priorities</w:t>
        </w:r>
        <w:r>
          <w:rPr>
            <w:webHidden/>
          </w:rPr>
          <w:tab/>
        </w:r>
        <w:r>
          <w:rPr>
            <w:webHidden/>
          </w:rPr>
          <w:fldChar w:fldCharType="begin"/>
        </w:r>
        <w:r>
          <w:rPr>
            <w:webHidden/>
          </w:rPr>
          <w:instrText xml:space="preserve"> PAGEREF _Toc305143960 \h </w:instrText>
        </w:r>
        <w:r>
          <w:rPr>
            <w:webHidden/>
          </w:rPr>
          <w:fldChar w:fldCharType="separate"/>
        </w:r>
        <w:r w:rsidR="00955F82">
          <w:rPr>
            <w:webHidden/>
          </w:rPr>
          <w:t>15</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1" w:history="1">
        <w:r w:rsidRPr="007215EB">
          <w:rPr>
            <w:rStyle w:val="Hyperlink"/>
          </w:rPr>
          <w:t>2.2.</w:t>
        </w:r>
        <w:r>
          <w:rPr>
            <w:rFonts w:ascii="Times New Roman" w:hAnsi="Times New Roman" w:cs="Times New Roman"/>
            <w:b w:val="0"/>
            <w:bCs w:val="0"/>
            <w:kern w:val="0"/>
            <w:sz w:val="24"/>
            <w:szCs w:val="24"/>
            <w:lang w:eastAsia="en-GB"/>
          </w:rPr>
          <w:tab/>
        </w:r>
        <w:r w:rsidRPr="007215EB">
          <w:rPr>
            <w:rStyle w:val="Hyperlink"/>
          </w:rPr>
          <w:t>Significant issues</w:t>
        </w:r>
        <w:r>
          <w:rPr>
            <w:webHidden/>
          </w:rPr>
          <w:tab/>
        </w:r>
        <w:r>
          <w:rPr>
            <w:webHidden/>
          </w:rPr>
          <w:fldChar w:fldCharType="begin"/>
        </w:r>
        <w:r>
          <w:rPr>
            <w:webHidden/>
          </w:rPr>
          <w:instrText xml:space="preserve"> PAGEREF _Toc305143961 \h </w:instrText>
        </w:r>
        <w:r>
          <w:rPr>
            <w:webHidden/>
          </w:rPr>
          <w:fldChar w:fldCharType="separate"/>
        </w:r>
        <w:r w:rsidR="00955F82">
          <w:rPr>
            <w:webHidden/>
          </w:rPr>
          <w:t>16</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2" w:history="1">
        <w:r w:rsidRPr="007215EB">
          <w:rPr>
            <w:rStyle w:val="Hyperlink"/>
          </w:rPr>
          <w:t>2.2.1.</w:t>
        </w:r>
        <w:r>
          <w:rPr>
            <w:rFonts w:ascii="Times New Roman" w:hAnsi="Times New Roman" w:cs="Times New Roman"/>
            <w:b w:val="0"/>
            <w:bCs w:val="0"/>
            <w:kern w:val="0"/>
            <w:sz w:val="24"/>
            <w:szCs w:val="24"/>
            <w:lang w:eastAsia="en-GB"/>
          </w:rPr>
          <w:tab/>
        </w:r>
        <w:r w:rsidRPr="007215EB">
          <w:rPr>
            <w:rStyle w:val="Hyperlink"/>
          </w:rPr>
          <w:t>Invasive non-native species</w:t>
        </w:r>
        <w:r>
          <w:rPr>
            <w:webHidden/>
          </w:rPr>
          <w:tab/>
        </w:r>
        <w:r>
          <w:rPr>
            <w:webHidden/>
          </w:rPr>
          <w:fldChar w:fldCharType="begin"/>
        </w:r>
        <w:r>
          <w:rPr>
            <w:webHidden/>
          </w:rPr>
          <w:instrText xml:space="preserve"> PAGEREF _Toc305143962 \h </w:instrText>
        </w:r>
        <w:r>
          <w:rPr>
            <w:webHidden/>
          </w:rPr>
          <w:fldChar w:fldCharType="separate"/>
        </w:r>
        <w:r w:rsidR="00955F82">
          <w:rPr>
            <w:webHidden/>
          </w:rPr>
          <w:t>16</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3" w:history="1">
        <w:r w:rsidRPr="007215EB">
          <w:rPr>
            <w:rStyle w:val="Hyperlink"/>
          </w:rPr>
          <w:t>2.2.2.</w:t>
        </w:r>
        <w:r>
          <w:rPr>
            <w:rFonts w:ascii="Times New Roman" w:hAnsi="Times New Roman" w:cs="Times New Roman"/>
            <w:b w:val="0"/>
            <w:bCs w:val="0"/>
            <w:kern w:val="0"/>
            <w:sz w:val="24"/>
            <w:szCs w:val="24"/>
            <w:lang w:eastAsia="en-GB"/>
          </w:rPr>
          <w:tab/>
        </w:r>
        <w:r w:rsidRPr="007215EB">
          <w:rPr>
            <w:rStyle w:val="Hyperlink"/>
          </w:rPr>
          <w:t>Urban and transport pressures</w:t>
        </w:r>
        <w:r>
          <w:rPr>
            <w:webHidden/>
          </w:rPr>
          <w:tab/>
        </w:r>
        <w:r>
          <w:rPr>
            <w:webHidden/>
          </w:rPr>
          <w:fldChar w:fldCharType="begin"/>
        </w:r>
        <w:r>
          <w:rPr>
            <w:webHidden/>
          </w:rPr>
          <w:instrText xml:space="preserve"> PAGEREF _Toc305143963 \h </w:instrText>
        </w:r>
        <w:r>
          <w:rPr>
            <w:webHidden/>
          </w:rPr>
          <w:fldChar w:fldCharType="separate"/>
        </w:r>
        <w:r w:rsidR="00955F82">
          <w:rPr>
            <w:webHidden/>
          </w:rPr>
          <w:t>17</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4" w:history="1">
        <w:r w:rsidRPr="007215EB">
          <w:rPr>
            <w:rStyle w:val="Hyperlink"/>
          </w:rPr>
          <w:t>2.2.3.</w:t>
        </w:r>
        <w:r>
          <w:rPr>
            <w:rFonts w:ascii="Times New Roman" w:hAnsi="Times New Roman" w:cs="Times New Roman"/>
            <w:b w:val="0"/>
            <w:bCs w:val="0"/>
            <w:kern w:val="0"/>
            <w:sz w:val="24"/>
            <w:szCs w:val="24"/>
            <w:lang w:eastAsia="en-GB"/>
          </w:rPr>
          <w:tab/>
        </w:r>
        <w:r w:rsidRPr="007215EB">
          <w:rPr>
            <w:rStyle w:val="Hyperlink"/>
          </w:rPr>
          <w:t>Phosphorus in rivers and streams</w:t>
        </w:r>
        <w:r>
          <w:rPr>
            <w:webHidden/>
          </w:rPr>
          <w:tab/>
        </w:r>
        <w:r>
          <w:rPr>
            <w:webHidden/>
          </w:rPr>
          <w:fldChar w:fldCharType="begin"/>
        </w:r>
        <w:r>
          <w:rPr>
            <w:webHidden/>
          </w:rPr>
          <w:instrText xml:space="preserve"> PAGEREF _Toc305143964 \h </w:instrText>
        </w:r>
        <w:r>
          <w:rPr>
            <w:webHidden/>
          </w:rPr>
          <w:fldChar w:fldCharType="separate"/>
        </w:r>
        <w:r w:rsidR="00955F82">
          <w:rPr>
            <w:webHidden/>
          </w:rPr>
          <w:t>18</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5" w:history="1">
        <w:r w:rsidRPr="007215EB">
          <w:rPr>
            <w:rStyle w:val="Hyperlink"/>
          </w:rPr>
          <w:t>2.2.4.</w:t>
        </w:r>
        <w:r>
          <w:rPr>
            <w:rFonts w:ascii="Times New Roman" w:hAnsi="Times New Roman" w:cs="Times New Roman"/>
            <w:b w:val="0"/>
            <w:bCs w:val="0"/>
            <w:kern w:val="0"/>
            <w:sz w:val="24"/>
            <w:szCs w:val="24"/>
            <w:lang w:eastAsia="en-GB"/>
          </w:rPr>
          <w:tab/>
        </w:r>
        <w:r w:rsidRPr="007215EB">
          <w:rPr>
            <w:rStyle w:val="Hyperlink"/>
          </w:rPr>
          <w:t>Physical modification</w:t>
        </w:r>
        <w:r>
          <w:rPr>
            <w:webHidden/>
          </w:rPr>
          <w:tab/>
        </w:r>
        <w:r>
          <w:rPr>
            <w:webHidden/>
          </w:rPr>
          <w:fldChar w:fldCharType="begin"/>
        </w:r>
        <w:r>
          <w:rPr>
            <w:webHidden/>
          </w:rPr>
          <w:instrText xml:space="preserve"> PAGEREF _Toc305143965 \h </w:instrText>
        </w:r>
        <w:r>
          <w:rPr>
            <w:webHidden/>
          </w:rPr>
          <w:fldChar w:fldCharType="separate"/>
        </w:r>
        <w:r w:rsidR="00955F82">
          <w:rPr>
            <w:webHidden/>
          </w:rPr>
          <w:t>21</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6" w:history="1">
        <w:r w:rsidRPr="007215EB">
          <w:rPr>
            <w:rStyle w:val="Hyperlink"/>
          </w:rPr>
          <w:t>2.3.</w:t>
        </w:r>
        <w:r>
          <w:rPr>
            <w:rFonts w:ascii="Times New Roman" w:hAnsi="Times New Roman" w:cs="Times New Roman"/>
            <w:b w:val="0"/>
            <w:bCs w:val="0"/>
            <w:kern w:val="0"/>
            <w:sz w:val="24"/>
            <w:szCs w:val="24"/>
            <w:lang w:eastAsia="en-GB"/>
          </w:rPr>
          <w:tab/>
        </w:r>
        <w:r w:rsidRPr="007215EB">
          <w:rPr>
            <w:rStyle w:val="Hyperlink"/>
          </w:rPr>
          <w:t>Investigations</w:t>
        </w:r>
        <w:r>
          <w:rPr>
            <w:webHidden/>
          </w:rPr>
          <w:tab/>
        </w:r>
        <w:r>
          <w:rPr>
            <w:webHidden/>
          </w:rPr>
          <w:fldChar w:fldCharType="begin"/>
        </w:r>
        <w:r>
          <w:rPr>
            <w:webHidden/>
          </w:rPr>
          <w:instrText xml:space="preserve"> PAGEREF _Toc305143966 \h </w:instrText>
        </w:r>
        <w:r>
          <w:rPr>
            <w:webHidden/>
          </w:rPr>
          <w:fldChar w:fldCharType="separate"/>
        </w:r>
        <w:r w:rsidR="00955F82">
          <w:rPr>
            <w:webHidden/>
          </w:rPr>
          <w:t>23</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7" w:history="1">
        <w:r w:rsidRPr="007215EB">
          <w:rPr>
            <w:rStyle w:val="Hyperlink"/>
          </w:rPr>
          <w:t>2.4.</w:t>
        </w:r>
        <w:r>
          <w:rPr>
            <w:rFonts w:ascii="Times New Roman" w:hAnsi="Times New Roman" w:cs="Times New Roman"/>
            <w:b w:val="0"/>
            <w:bCs w:val="0"/>
            <w:kern w:val="0"/>
            <w:sz w:val="24"/>
            <w:szCs w:val="24"/>
            <w:lang w:eastAsia="en-GB"/>
          </w:rPr>
          <w:tab/>
        </w:r>
        <w:r w:rsidRPr="007215EB">
          <w:rPr>
            <w:rStyle w:val="Hyperlink"/>
          </w:rPr>
          <w:t>Field actions</w:t>
        </w:r>
        <w:r>
          <w:rPr>
            <w:webHidden/>
          </w:rPr>
          <w:tab/>
        </w:r>
        <w:r>
          <w:rPr>
            <w:webHidden/>
          </w:rPr>
          <w:fldChar w:fldCharType="begin"/>
        </w:r>
        <w:r>
          <w:rPr>
            <w:webHidden/>
          </w:rPr>
          <w:instrText xml:space="preserve"> PAGEREF _Toc305143967 \h </w:instrText>
        </w:r>
        <w:r>
          <w:rPr>
            <w:webHidden/>
          </w:rPr>
          <w:fldChar w:fldCharType="separate"/>
        </w:r>
        <w:r w:rsidR="00955F82">
          <w:rPr>
            <w:webHidden/>
          </w:rPr>
          <w:t>25</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8" w:history="1">
        <w:r w:rsidRPr="007215EB">
          <w:rPr>
            <w:rStyle w:val="Hyperlink"/>
          </w:rPr>
          <w:t>3.</w:t>
        </w:r>
        <w:r>
          <w:rPr>
            <w:rFonts w:ascii="Times New Roman" w:hAnsi="Times New Roman" w:cs="Times New Roman"/>
            <w:b w:val="0"/>
            <w:bCs w:val="0"/>
            <w:kern w:val="0"/>
            <w:sz w:val="24"/>
            <w:szCs w:val="24"/>
            <w:lang w:eastAsia="en-GB"/>
          </w:rPr>
          <w:tab/>
        </w:r>
        <w:r w:rsidRPr="007215EB">
          <w:rPr>
            <w:rStyle w:val="Hyperlink"/>
          </w:rPr>
          <w:t>Catchment programme management</w:t>
        </w:r>
        <w:r>
          <w:rPr>
            <w:webHidden/>
          </w:rPr>
          <w:tab/>
        </w:r>
        <w:r>
          <w:rPr>
            <w:webHidden/>
          </w:rPr>
          <w:fldChar w:fldCharType="begin"/>
        </w:r>
        <w:r>
          <w:rPr>
            <w:webHidden/>
          </w:rPr>
          <w:instrText xml:space="preserve"> PAGEREF _Toc305143968 \h </w:instrText>
        </w:r>
        <w:r>
          <w:rPr>
            <w:webHidden/>
          </w:rPr>
          <w:fldChar w:fldCharType="separate"/>
        </w:r>
        <w:r w:rsidR="00955F82">
          <w:rPr>
            <w:webHidden/>
          </w:rPr>
          <w:t>37</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69" w:history="1">
        <w:r w:rsidRPr="007215EB">
          <w:rPr>
            <w:rStyle w:val="Hyperlink"/>
          </w:rPr>
          <w:t>3.1.</w:t>
        </w:r>
        <w:r>
          <w:rPr>
            <w:rFonts w:ascii="Times New Roman" w:hAnsi="Times New Roman" w:cs="Times New Roman"/>
            <w:b w:val="0"/>
            <w:bCs w:val="0"/>
            <w:kern w:val="0"/>
            <w:sz w:val="24"/>
            <w:szCs w:val="24"/>
            <w:lang w:eastAsia="en-GB"/>
          </w:rPr>
          <w:tab/>
        </w:r>
        <w:r w:rsidRPr="007215EB">
          <w:rPr>
            <w:rStyle w:val="Hyperlink"/>
          </w:rPr>
          <w:t>Predictions for the Upper Thames catchment</w:t>
        </w:r>
        <w:r>
          <w:rPr>
            <w:webHidden/>
          </w:rPr>
          <w:tab/>
        </w:r>
        <w:r>
          <w:rPr>
            <w:webHidden/>
          </w:rPr>
          <w:fldChar w:fldCharType="begin"/>
        </w:r>
        <w:r>
          <w:rPr>
            <w:webHidden/>
          </w:rPr>
          <w:instrText xml:space="preserve"> PAGEREF _Toc305143969 \h </w:instrText>
        </w:r>
        <w:r>
          <w:rPr>
            <w:webHidden/>
          </w:rPr>
          <w:fldChar w:fldCharType="separate"/>
        </w:r>
        <w:r w:rsidR="00955F82">
          <w:rPr>
            <w:webHidden/>
          </w:rPr>
          <w:t>37</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70" w:history="1">
        <w:r w:rsidRPr="007215EB">
          <w:rPr>
            <w:rStyle w:val="Hyperlink"/>
          </w:rPr>
          <w:t>APPENDIX 1: Schematic of the catchment</w:t>
        </w:r>
        <w:r>
          <w:rPr>
            <w:webHidden/>
          </w:rPr>
          <w:tab/>
        </w:r>
        <w:r>
          <w:rPr>
            <w:webHidden/>
          </w:rPr>
          <w:fldChar w:fldCharType="begin"/>
        </w:r>
        <w:r>
          <w:rPr>
            <w:webHidden/>
          </w:rPr>
          <w:instrText xml:space="preserve"> PAGEREF _Toc305143970 \h </w:instrText>
        </w:r>
        <w:r>
          <w:rPr>
            <w:webHidden/>
          </w:rPr>
          <w:fldChar w:fldCharType="separate"/>
        </w:r>
        <w:r w:rsidR="00955F82">
          <w:rPr>
            <w:webHidden/>
          </w:rPr>
          <w:t>39</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71" w:history="1">
        <w:r w:rsidRPr="007215EB">
          <w:rPr>
            <w:rStyle w:val="Hyperlink"/>
          </w:rPr>
          <w:t>APPENDIX 2: Bibliography of current research (to be completed)</w:t>
        </w:r>
        <w:r>
          <w:rPr>
            <w:webHidden/>
          </w:rPr>
          <w:tab/>
        </w:r>
        <w:r>
          <w:rPr>
            <w:webHidden/>
          </w:rPr>
          <w:fldChar w:fldCharType="begin"/>
        </w:r>
        <w:r>
          <w:rPr>
            <w:webHidden/>
          </w:rPr>
          <w:instrText xml:space="preserve"> PAGEREF _Toc305143971 \h </w:instrText>
        </w:r>
        <w:r>
          <w:rPr>
            <w:webHidden/>
          </w:rPr>
          <w:fldChar w:fldCharType="separate"/>
        </w:r>
        <w:r w:rsidR="00955F82">
          <w:rPr>
            <w:webHidden/>
          </w:rPr>
          <w:t>39</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72" w:history="1">
        <w:r w:rsidRPr="007215EB">
          <w:rPr>
            <w:rStyle w:val="Hyperlink"/>
          </w:rPr>
          <w:t>APPENDIX 3: Overall estimated costs (to be completed)</w:t>
        </w:r>
        <w:r>
          <w:rPr>
            <w:webHidden/>
          </w:rPr>
          <w:tab/>
        </w:r>
        <w:r>
          <w:rPr>
            <w:webHidden/>
          </w:rPr>
          <w:fldChar w:fldCharType="begin"/>
        </w:r>
        <w:r>
          <w:rPr>
            <w:webHidden/>
          </w:rPr>
          <w:instrText xml:space="preserve"> PAGEREF _Toc305143972 \h </w:instrText>
        </w:r>
        <w:r>
          <w:rPr>
            <w:webHidden/>
          </w:rPr>
          <w:fldChar w:fldCharType="separate"/>
        </w:r>
        <w:r w:rsidR="00955F82">
          <w:rPr>
            <w:webHidden/>
          </w:rPr>
          <w:t>39</w:t>
        </w:r>
        <w:r>
          <w:rPr>
            <w:webHidden/>
          </w:rPr>
          <w:fldChar w:fldCharType="end"/>
        </w:r>
      </w:hyperlink>
    </w:p>
    <w:p w:rsidR="00E263CA" w:rsidRDefault="00E263CA">
      <w:pPr>
        <w:pStyle w:val="TOC1"/>
        <w:rPr>
          <w:rFonts w:ascii="Times New Roman" w:hAnsi="Times New Roman" w:cs="Times New Roman"/>
          <w:b w:val="0"/>
          <w:bCs w:val="0"/>
          <w:kern w:val="0"/>
          <w:sz w:val="24"/>
          <w:szCs w:val="24"/>
          <w:lang w:eastAsia="en-GB"/>
        </w:rPr>
      </w:pPr>
      <w:hyperlink w:anchor="_Toc305143973" w:history="1">
        <w:r w:rsidRPr="007215EB">
          <w:rPr>
            <w:rStyle w:val="Hyperlink"/>
          </w:rPr>
          <w:t>APPENDIX 4: Abbreviations and glossary</w:t>
        </w:r>
        <w:r>
          <w:rPr>
            <w:webHidden/>
          </w:rPr>
          <w:tab/>
        </w:r>
        <w:r>
          <w:rPr>
            <w:webHidden/>
          </w:rPr>
          <w:fldChar w:fldCharType="begin"/>
        </w:r>
        <w:r>
          <w:rPr>
            <w:webHidden/>
          </w:rPr>
          <w:instrText xml:space="preserve"> PAGEREF _Toc305143973 \h </w:instrText>
        </w:r>
        <w:r>
          <w:rPr>
            <w:webHidden/>
          </w:rPr>
          <w:fldChar w:fldCharType="separate"/>
        </w:r>
        <w:r w:rsidR="00955F82">
          <w:rPr>
            <w:webHidden/>
          </w:rPr>
          <w:t>39</w:t>
        </w:r>
        <w:r>
          <w:rPr>
            <w:webHidden/>
          </w:rPr>
          <w:fldChar w:fldCharType="end"/>
        </w:r>
      </w:hyperlink>
    </w:p>
    <w:p w:rsidR="00C02FB8" w:rsidRDefault="006D74C8" w:rsidP="006D74C8">
      <w:pPr>
        <w:pStyle w:val="Heading1"/>
        <w:tabs>
          <w:tab w:val="left" w:pos="567"/>
        </w:tabs>
        <w:spacing w:before="0" w:after="120"/>
        <w:rPr>
          <w:rStyle w:val="Hyperlink"/>
          <w:color w:val="808000"/>
          <w:kern w:val="0"/>
          <w:sz w:val="22"/>
          <w:szCs w:val="22"/>
        </w:rPr>
      </w:pPr>
      <w:r w:rsidRPr="0038128A">
        <w:rPr>
          <w:rStyle w:val="Hyperlink"/>
          <w:color w:val="808000"/>
          <w:kern w:val="0"/>
          <w:sz w:val="22"/>
          <w:szCs w:val="22"/>
        </w:rPr>
        <w:fldChar w:fldCharType="end"/>
      </w:r>
    </w:p>
    <w:p w:rsidR="0039358D" w:rsidRDefault="00C02FB8">
      <w:pPr>
        <w:pStyle w:val="TableofFigures"/>
        <w:tabs>
          <w:tab w:val="right" w:leader="dot" w:pos="9062"/>
        </w:tabs>
        <w:rPr>
          <w:noProof/>
        </w:rPr>
      </w:pPr>
      <w:r w:rsidRPr="00264B17">
        <w:rPr>
          <w:rStyle w:val="Hyperlink"/>
          <w:rFonts w:ascii="Arial" w:hAnsi="Arial" w:cs="Arial"/>
          <w:color w:val="808000"/>
          <w:sz w:val="22"/>
          <w:szCs w:val="22"/>
        </w:rPr>
        <w:fldChar w:fldCharType="begin"/>
      </w:r>
      <w:r w:rsidRPr="00264B17">
        <w:rPr>
          <w:rStyle w:val="Hyperlink"/>
          <w:rFonts w:ascii="Arial" w:hAnsi="Arial" w:cs="Arial"/>
          <w:color w:val="808000"/>
          <w:sz w:val="22"/>
          <w:szCs w:val="22"/>
        </w:rPr>
        <w:instrText xml:space="preserve"> TOC \h \z \c "Table" </w:instrText>
      </w:r>
      <w:r w:rsidRPr="00264B17">
        <w:rPr>
          <w:rStyle w:val="Hyperlink"/>
          <w:rFonts w:ascii="Arial" w:hAnsi="Arial" w:cs="Arial"/>
          <w:color w:val="808000"/>
          <w:sz w:val="22"/>
          <w:szCs w:val="22"/>
        </w:rPr>
        <w:fldChar w:fldCharType="separate"/>
      </w:r>
      <w:hyperlink w:anchor="_Toc297549588" w:history="1">
        <w:r w:rsidR="0039358D" w:rsidRPr="00751C94">
          <w:rPr>
            <w:rStyle w:val="Hyperlink"/>
            <w:rFonts w:ascii="Arial" w:hAnsi="Arial" w:cs="Arial"/>
            <w:noProof/>
          </w:rPr>
          <w:t>Table 1 Factors determining waterbody classifications</w:t>
        </w:r>
        <w:r w:rsidR="0039358D">
          <w:rPr>
            <w:noProof/>
            <w:webHidden/>
          </w:rPr>
          <w:tab/>
        </w:r>
        <w:r w:rsidR="0039358D">
          <w:rPr>
            <w:noProof/>
            <w:webHidden/>
          </w:rPr>
          <w:fldChar w:fldCharType="begin"/>
        </w:r>
        <w:r w:rsidR="0039358D">
          <w:rPr>
            <w:noProof/>
            <w:webHidden/>
          </w:rPr>
          <w:instrText xml:space="preserve"> PAGEREF _Toc297549588 \h </w:instrText>
        </w:r>
        <w:r w:rsidR="0039358D">
          <w:rPr>
            <w:noProof/>
          </w:rPr>
        </w:r>
        <w:r w:rsidR="0039358D">
          <w:rPr>
            <w:noProof/>
            <w:webHidden/>
          </w:rPr>
          <w:fldChar w:fldCharType="separate"/>
        </w:r>
        <w:r w:rsidR="00955F82">
          <w:rPr>
            <w:noProof/>
            <w:webHidden/>
          </w:rPr>
          <w:t>12</w:t>
        </w:r>
        <w:r w:rsidR="0039358D">
          <w:rPr>
            <w:noProof/>
            <w:webHidden/>
          </w:rPr>
          <w:fldChar w:fldCharType="end"/>
        </w:r>
      </w:hyperlink>
    </w:p>
    <w:p w:rsidR="0039358D" w:rsidRDefault="0039358D">
      <w:pPr>
        <w:pStyle w:val="TableofFigures"/>
        <w:tabs>
          <w:tab w:val="right" w:leader="dot" w:pos="9062"/>
        </w:tabs>
        <w:rPr>
          <w:noProof/>
        </w:rPr>
      </w:pPr>
      <w:hyperlink w:anchor="_Toc297549589" w:history="1">
        <w:r w:rsidRPr="00751C94">
          <w:rPr>
            <w:rStyle w:val="Hyperlink"/>
            <w:rFonts w:ascii="Arial" w:hAnsi="Arial" w:cs="Arial"/>
            <w:noProof/>
          </w:rPr>
          <w:t>Table 2 RBMP actions relevant specifically to the Upper Thames catchment</w:t>
        </w:r>
        <w:r>
          <w:rPr>
            <w:noProof/>
            <w:webHidden/>
          </w:rPr>
          <w:tab/>
        </w:r>
        <w:r>
          <w:rPr>
            <w:noProof/>
            <w:webHidden/>
          </w:rPr>
          <w:fldChar w:fldCharType="begin"/>
        </w:r>
        <w:r>
          <w:rPr>
            <w:noProof/>
            <w:webHidden/>
          </w:rPr>
          <w:instrText xml:space="preserve"> PAGEREF _Toc297549589 \h </w:instrText>
        </w:r>
        <w:r>
          <w:rPr>
            <w:noProof/>
          </w:rPr>
        </w:r>
        <w:r>
          <w:rPr>
            <w:noProof/>
            <w:webHidden/>
          </w:rPr>
          <w:fldChar w:fldCharType="separate"/>
        </w:r>
        <w:r w:rsidR="00955F82">
          <w:rPr>
            <w:noProof/>
            <w:webHidden/>
          </w:rPr>
          <w:t>15</w:t>
        </w:r>
        <w:r>
          <w:rPr>
            <w:noProof/>
            <w:webHidden/>
          </w:rPr>
          <w:fldChar w:fldCharType="end"/>
        </w:r>
      </w:hyperlink>
    </w:p>
    <w:p w:rsidR="0039358D" w:rsidRDefault="0039358D">
      <w:pPr>
        <w:pStyle w:val="TableofFigures"/>
        <w:tabs>
          <w:tab w:val="right" w:leader="dot" w:pos="9062"/>
        </w:tabs>
        <w:rPr>
          <w:noProof/>
        </w:rPr>
      </w:pPr>
      <w:hyperlink w:anchor="_Toc297549590" w:history="1">
        <w:r w:rsidRPr="00751C94">
          <w:rPr>
            <w:rStyle w:val="Hyperlink"/>
            <w:rFonts w:ascii="Arial" w:hAnsi="Arial" w:cs="Arial"/>
            <w:noProof/>
          </w:rPr>
          <w:t>Table 3 Actions to address development and transport pressures</w:t>
        </w:r>
        <w:r>
          <w:rPr>
            <w:noProof/>
            <w:webHidden/>
          </w:rPr>
          <w:tab/>
        </w:r>
        <w:r>
          <w:rPr>
            <w:noProof/>
            <w:webHidden/>
          </w:rPr>
          <w:fldChar w:fldCharType="begin"/>
        </w:r>
        <w:r>
          <w:rPr>
            <w:noProof/>
            <w:webHidden/>
          </w:rPr>
          <w:instrText xml:space="preserve"> PAGEREF _Toc297549590 \h </w:instrText>
        </w:r>
        <w:r>
          <w:rPr>
            <w:noProof/>
          </w:rPr>
        </w:r>
        <w:r>
          <w:rPr>
            <w:noProof/>
            <w:webHidden/>
          </w:rPr>
          <w:fldChar w:fldCharType="separate"/>
        </w:r>
        <w:r w:rsidR="00955F82">
          <w:rPr>
            <w:noProof/>
            <w:webHidden/>
          </w:rPr>
          <w:t>18</w:t>
        </w:r>
        <w:r>
          <w:rPr>
            <w:noProof/>
            <w:webHidden/>
          </w:rPr>
          <w:fldChar w:fldCharType="end"/>
        </w:r>
      </w:hyperlink>
    </w:p>
    <w:p w:rsidR="0039358D" w:rsidRDefault="0039358D">
      <w:pPr>
        <w:pStyle w:val="TableofFigures"/>
        <w:tabs>
          <w:tab w:val="right" w:leader="dot" w:pos="9062"/>
        </w:tabs>
        <w:rPr>
          <w:noProof/>
        </w:rPr>
      </w:pPr>
      <w:hyperlink w:anchor="_Toc297549591" w:history="1">
        <w:r w:rsidRPr="00751C94">
          <w:rPr>
            <w:rStyle w:val="Hyperlink"/>
            <w:rFonts w:ascii="Arial" w:hAnsi="Arial" w:cs="Arial"/>
            <w:noProof/>
          </w:rPr>
          <w:t>Table 4 Actions to address the significant issue of phosphorus in the Upper Thames catchment</w:t>
        </w:r>
        <w:r>
          <w:rPr>
            <w:noProof/>
            <w:webHidden/>
          </w:rPr>
          <w:tab/>
        </w:r>
        <w:r>
          <w:rPr>
            <w:noProof/>
            <w:webHidden/>
          </w:rPr>
          <w:fldChar w:fldCharType="begin"/>
        </w:r>
        <w:r>
          <w:rPr>
            <w:noProof/>
            <w:webHidden/>
          </w:rPr>
          <w:instrText xml:space="preserve"> PAGEREF _Toc297549591 \h </w:instrText>
        </w:r>
        <w:r>
          <w:rPr>
            <w:noProof/>
          </w:rPr>
        </w:r>
        <w:r>
          <w:rPr>
            <w:noProof/>
            <w:webHidden/>
          </w:rPr>
          <w:fldChar w:fldCharType="separate"/>
        </w:r>
        <w:r w:rsidR="00955F82">
          <w:rPr>
            <w:noProof/>
            <w:webHidden/>
          </w:rPr>
          <w:t>20</w:t>
        </w:r>
        <w:r>
          <w:rPr>
            <w:noProof/>
            <w:webHidden/>
          </w:rPr>
          <w:fldChar w:fldCharType="end"/>
        </w:r>
      </w:hyperlink>
    </w:p>
    <w:p w:rsidR="0039358D" w:rsidRDefault="0039358D">
      <w:pPr>
        <w:pStyle w:val="TableofFigures"/>
        <w:tabs>
          <w:tab w:val="right" w:leader="dot" w:pos="9062"/>
        </w:tabs>
        <w:rPr>
          <w:noProof/>
        </w:rPr>
      </w:pPr>
      <w:hyperlink w:anchor="_Toc297549592" w:history="1">
        <w:r w:rsidRPr="00751C94">
          <w:rPr>
            <w:rStyle w:val="Hyperlink"/>
            <w:rFonts w:ascii="Arial" w:hAnsi="Arial" w:cs="Arial"/>
            <w:noProof/>
          </w:rPr>
          <w:t>Table 5 Actions to address the significant issue of physical modification in the Upper Thames catchment</w:t>
        </w:r>
        <w:r>
          <w:rPr>
            <w:noProof/>
            <w:webHidden/>
          </w:rPr>
          <w:tab/>
        </w:r>
        <w:r>
          <w:rPr>
            <w:noProof/>
            <w:webHidden/>
          </w:rPr>
          <w:fldChar w:fldCharType="begin"/>
        </w:r>
        <w:r>
          <w:rPr>
            <w:noProof/>
            <w:webHidden/>
          </w:rPr>
          <w:instrText xml:space="preserve"> PAGEREF _Toc297549592 \h </w:instrText>
        </w:r>
        <w:r>
          <w:rPr>
            <w:noProof/>
          </w:rPr>
        </w:r>
        <w:r>
          <w:rPr>
            <w:noProof/>
            <w:webHidden/>
          </w:rPr>
          <w:fldChar w:fldCharType="separate"/>
        </w:r>
        <w:r w:rsidR="00955F82">
          <w:rPr>
            <w:noProof/>
            <w:webHidden/>
          </w:rPr>
          <w:t>22</w:t>
        </w:r>
        <w:r>
          <w:rPr>
            <w:noProof/>
            <w:webHidden/>
          </w:rPr>
          <w:fldChar w:fldCharType="end"/>
        </w:r>
      </w:hyperlink>
    </w:p>
    <w:p w:rsidR="0039358D" w:rsidRDefault="0039358D">
      <w:pPr>
        <w:pStyle w:val="TableofFigures"/>
        <w:tabs>
          <w:tab w:val="right" w:leader="dot" w:pos="9062"/>
        </w:tabs>
        <w:rPr>
          <w:noProof/>
        </w:rPr>
      </w:pPr>
      <w:hyperlink w:anchor="_Toc297549593" w:history="1">
        <w:r w:rsidRPr="00751C94">
          <w:rPr>
            <w:rStyle w:val="Hyperlink"/>
            <w:rFonts w:ascii="Arial" w:hAnsi="Arial"/>
            <w:noProof/>
          </w:rPr>
          <w:t>Table 6 Programme of investigations in the Upper Thames catchment – surface water bodies</w:t>
        </w:r>
        <w:r>
          <w:rPr>
            <w:noProof/>
            <w:webHidden/>
          </w:rPr>
          <w:tab/>
        </w:r>
        <w:r>
          <w:rPr>
            <w:noProof/>
            <w:webHidden/>
          </w:rPr>
          <w:fldChar w:fldCharType="begin"/>
        </w:r>
        <w:r>
          <w:rPr>
            <w:noProof/>
            <w:webHidden/>
          </w:rPr>
          <w:instrText xml:space="preserve"> PAGEREF _Toc297549593 \h </w:instrText>
        </w:r>
        <w:r>
          <w:rPr>
            <w:noProof/>
          </w:rPr>
        </w:r>
        <w:r>
          <w:rPr>
            <w:noProof/>
            <w:webHidden/>
          </w:rPr>
          <w:fldChar w:fldCharType="separate"/>
        </w:r>
        <w:r w:rsidR="00955F82">
          <w:rPr>
            <w:noProof/>
            <w:webHidden/>
          </w:rPr>
          <w:t>23</w:t>
        </w:r>
        <w:r>
          <w:rPr>
            <w:noProof/>
            <w:webHidden/>
          </w:rPr>
          <w:fldChar w:fldCharType="end"/>
        </w:r>
      </w:hyperlink>
    </w:p>
    <w:p w:rsidR="0039358D" w:rsidRDefault="0039358D">
      <w:pPr>
        <w:pStyle w:val="TableofFigures"/>
        <w:tabs>
          <w:tab w:val="right" w:leader="dot" w:pos="9062"/>
        </w:tabs>
        <w:rPr>
          <w:noProof/>
        </w:rPr>
      </w:pPr>
      <w:hyperlink w:anchor="_Toc297549594" w:history="1">
        <w:r w:rsidRPr="00751C94">
          <w:rPr>
            <w:rStyle w:val="Hyperlink"/>
            <w:rFonts w:ascii="Arial" w:hAnsi="Arial"/>
            <w:noProof/>
          </w:rPr>
          <w:t>Table 7 Programme of investigations in the Upper Thames catchment – ground water bodies</w:t>
        </w:r>
        <w:r>
          <w:rPr>
            <w:noProof/>
            <w:webHidden/>
          </w:rPr>
          <w:tab/>
        </w:r>
        <w:r>
          <w:rPr>
            <w:noProof/>
            <w:webHidden/>
          </w:rPr>
          <w:fldChar w:fldCharType="begin"/>
        </w:r>
        <w:r>
          <w:rPr>
            <w:noProof/>
            <w:webHidden/>
          </w:rPr>
          <w:instrText xml:space="preserve"> PAGEREF _Toc297549594 \h </w:instrText>
        </w:r>
        <w:r>
          <w:rPr>
            <w:noProof/>
          </w:rPr>
        </w:r>
        <w:r>
          <w:rPr>
            <w:noProof/>
            <w:webHidden/>
          </w:rPr>
          <w:fldChar w:fldCharType="separate"/>
        </w:r>
        <w:r w:rsidR="00955F82">
          <w:rPr>
            <w:noProof/>
            <w:webHidden/>
          </w:rPr>
          <w:t>25</w:t>
        </w:r>
        <w:r>
          <w:rPr>
            <w:noProof/>
            <w:webHidden/>
          </w:rPr>
          <w:fldChar w:fldCharType="end"/>
        </w:r>
      </w:hyperlink>
    </w:p>
    <w:p w:rsidR="0039358D" w:rsidRDefault="0039358D">
      <w:pPr>
        <w:pStyle w:val="TableofFigures"/>
        <w:tabs>
          <w:tab w:val="right" w:leader="dot" w:pos="9062"/>
        </w:tabs>
        <w:rPr>
          <w:noProof/>
        </w:rPr>
      </w:pPr>
      <w:hyperlink w:anchor="_Toc297549595" w:history="1">
        <w:r w:rsidRPr="00751C94">
          <w:rPr>
            <w:rStyle w:val="Hyperlink"/>
            <w:rFonts w:ascii="Arial" w:hAnsi="Arial" w:cs="Arial"/>
            <w:noProof/>
          </w:rPr>
          <w:t>Table 8 Field actions in the Upper Thames catchment</w:t>
        </w:r>
        <w:r>
          <w:rPr>
            <w:noProof/>
            <w:webHidden/>
          </w:rPr>
          <w:tab/>
        </w:r>
        <w:r>
          <w:rPr>
            <w:noProof/>
            <w:webHidden/>
          </w:rPr>
          <w:fldChar w:fldCharType="begin"/>
        </w:r>
        <w:r>
          <w:rPr>
            <w:noProof/>
            <w:webHidden/>
          </w:rPr>
          <w:instrText xml:space="preserve"> PAGEREF _Toc297549595 \h </w:instrText>
        </w:r>
        <w:r>
          <w:rPr>
            <w:noProof/>
          </w:rPr>
        </w:r>
        <w:r>
          <w:rPr>
            <w:noProof/>
            <w:webHidden/>
          </w:rPr>
          <w:fldChar w:fldCharType="separate"/>
        </w:r>
        <w:r w:rsidR="00955F82">
          <w:rPr>
            <w:noProof/>
            <w:webHidden/>
          </w:rPr>
          <w:t>26</w:t>
        </w:r>
        <w:r>
          <w:rPr>
            <w:noProof/>
            <w:webHidden/>
          </w:rPr>
          <w:fldChar w:fldCharType="end"/>
        </w:r>
      </w:hyperlink>
    </w:p>
    <w:p w:rsidR="0039358D" w:rsidRDefault="0039358D">
      <w:pPr>
        <w:pStyle w:val="TableofFigures"/>
        <w:tabs>
          <w:tab w:val="right" w:leader="dot" w:pos="9062"/>
        </w:tabs>
        <w:rPr>
          <w:noProof/>
        </w:rPr>
      </w:pPr>
      <w:hyperlink w:anchor="_Toc297549596" w:history="1">
        <w:r w:rsidRPr="00751C94">
          <w:rPr>
            <w:rStyle w:val="Hyperlink"/>
            <w:rFonts w:ascii="Arial" w:hAnsi="Arial" w:cs="Arial"/>
            <w:noProof/>
          </w:rPr>
          <w:t>Table 9 Predictions for Good Ecological Status for the Upper Thames catchment</w:t>
        </w:r>
        <w:r>
          <w:rPr>
            <w:noProof/>
            <w:webHidden/>
          </w:rPr>
          <w:tab/>
        </w:r>
        <w:r>
          <w:rPr>
            <w:noProof/>
            <w:webHidden/>
          </w:rPr>
          <w:fldChar w:fldCharType="begin"/>
        </w:r>
        <w:r>
          <w:rPr>
            <w:noProof/>
            <w:webHidden/>
          </w:rPr>
          <w:instrText xml:space="preserve"> PAGEREF _Toc297549596 \h </w:instrText>
        </w:r>
        <w:r>
          <w:rPr>
            <w:noProof/>
          </w:rPr>
        </w:r>
        <w:r>
          <w:rPr>
            <w:noProof/>
            <w:webHidden/>
          </w:rPr>
          <w:fldChar w:fldCharType="separate"/>
        </w:r>
        <w:r w:rsidR="00955F82">
          <w:rPr>
            <w:noProof/>
            <w:webHidden/>
          </w:rPr>
          <w:t>37</w:t>
        </w:r>
        <w:r>
          <w:rPr>
            <w:noProof/>
            <w:webHidden/>
          </w:rPr>
          <w:fldChar w:fldCharType="end"/>
        </w:r>
      </w:hyperlink>
    </w:p>
    <w:p w:rsidR="00C02FB8" w:rsidRPr="00264B17" w:rsidRDefault="00C02FB8" w:rsidP="006D74C8">
      <w:pPr>
        <w:pStyle w:val="Heading1"/>
        <w:tabs>
          <w:tab w:val="left" w:pos="567"/>
        </w:tabs>
        <w:spacing w:before="0" w:after="120"/>
        <w:rPr>
          <w:rStyle w:val="Hyperlink"/>
          <w:color w:val="808000"/>
          <w:kern w:val="0"/>
          <w:sz w:val="22"/>
          <w:szCs w:val="22"/>
        </w:rPr>
      </w:pPr>
      <w:r w:rsidRPr="00264B17">
        <w:rPr>
          <w:rStyle w:val="Hyperlink"/>
          <w:color w:val="808000"/>
          <w:kern w:val="0"/>
          <w:sz w:val="22"/>
          <w:szCs w:val="22"/>
        </w:rPr>
        <w:fldChar w:fldCharType="end"/>
      </w:r>
    </w:p>
    <w:p w:rsidR="0039358D" w:rsidRDefault="00C02FB8">
      <w:pPr>
        <w:pStyle w:val="TableofFigures"/>
        <w:tabs>
          <w:tab w:val="right" w:leader="dot" w:pos="9062"/>
        </w:tabs>
        <w:rPr>
          <w:noProof/>
        </w:rPr>
      </w:pPr>
      <w:r w:rsidRPr="00264B17">
        <w:rPr>
          <w:rFonts w:ascii="Arial" w:hAnsi="Arial" w:cs="Arial"/>
          <w:sz w:val="22"/>
          <w:szCs w:val="22"/>
          <w:lang w:eastAsia="en-US"/>
        </w:rPr>
        <w:fldChar w:fldCharType="begin"/>
      </w:r>
      <w:r w:rsidRPr="00264B17">
        <w:rPr>
          <w:rFonts w:ascii="Arial" w:hAnsi="Arial" w:cs="Arial"/>
          <w:sz w:val="22"/>
          <w:szCs w:val="22"/>
          <w:lang w:eastAsia="en-US"/>
        </w:rPr>
        <w:instrText xml:space="preserve"> TOC \h \z \c "Figure" </w:instrText>
      </w:r>
      <w:r w:rsidRPr="00264B17">
        <w:rPr>
          <w:rFonts w:ascii="Arial" w:hAnsi="Arial" w:cs="Arial"/>
          <w:sz w:val="22"/>
          <w:szCs w:val="22"/>
          <w:lang w:eastAsia="en-US"/>
        </w:rPr>
        <w:fldChar w:fldCharType="separate"/>
      </w:r>
      <w:hyperlink w:anchor="_Toc297549597" w:history="1">
        <w:r w:rsidR="0039358D" w:rsidRPr="007A6089">
          <w:rPr>
            <w:rStyle w:val="Hyperlink"/>
            <w:rFonts w:ascii="Arial" w:hAnsi="Arial" w:cs="Arial"/>
            <w:noProof/>
          </w:rPr>
          <w:t>Figure 1</w:t>
        </w:r>
        <w:r w:rsidR="0039358D" w:rsidRPr="007A6089">
          <w:rPr>
            <w:rStyle w:val="Hyperlink"/>
            <w:rFonts w:ascii="Arial" w:hAnsi="Arial" w:cs="Arial"/>
            <w:noProof/>
            <w:lang w:eastAsia="en-US"/>
          </w:rPr>
          <w:t xml:space="preserve"> Flowchart showing process to achieve Good Ecological Status</w:t>
        </w:r>
        <w:r w:rsidR="0039358D">
          <w:rPr>
            <w:noProof/>
            <w:webHidden/>
          </w:rPr>
          <w:tab/>
        </w:r>
        <w:r w:rsidR="0039358D">
          <w:rPr>
            <w:noProof/>
            <w:webHidden/>
          </w:rPr>
          <w:fldChar w:fldCharType="begin"/>
        </w:r>
        <w:r w:rsidR="0039358D">
          <w:rPr>
            <w:noProof/>
            <w:webHidden/>
          </w:rPr>
          <w:instrText xml:space="preserve"> PAGEREF _Toc297549597 \h </w:instrText>
        </w:r>
        <w:r w:rsidR="0039358D">
          <w:rPr>
            <w:noProof/>
          </w:rPr>
        </w:r>
        <w:r w:rsidR="0039358D">
          <w:rPr>
            <w:noProof/>
            <w:webHidden/>
          </w:rPr>
          <w:fldChar w:fldCharType="separate"/>
        </w:r>
        <w:r w:rsidR="00955F82">
          <w:rPr>
            <w:noProof/>
            <w:webHidden/>
          </w:rPr>
          <w:t>4</w:t>
        </w:r>
        <w:r w:rsidR="0039358D">
          <w:rPr>
            <w:noProof/>
            <w:webHidden/>
          </w:rPr>
          <w:fldChar w:fldCharType="end"/>
        </w:r>
      </w:hyperlink>
    </w:p>
    <w:p w:rsidR="0039358D" w:rsidRDefault="0039358D">
      <w:pPr>
        <w:pStyle w:val="TableofFigures"/>
        <w:tabs>
          <w:tab w:val="right" w:leader="dot" w:pos="9062"/>
        </w:tabs>
        <w:rPr>
          <w:noProof/>
        </w:rPr>
      </w:pPr>
      <w:hyperlink w:anchor="_Toc297549598" w:history="1">
        <w:r w:rsidRPr="007A6089">
          <w:rPr>
            <w:rStyle w:val="Hyperlink"/>
            <w:rFonts w:ascii="Arial" w:hAnsi="Arial" w:cs="Arial"/>
            <w:noProof/>
          </w:rPr>
          <w:t>Figure 2 The Upper Thames catchment</w:t>
        </w:r>
        <w:r>
          <w:rPr>
            <w:noProof/>
            <w:webHidden/>
          </w:rPr>
          <w:tab/>
        </w:r>
        <w:r>
          <w:rPr>
            <w:noProof/>
            <w:webHidden/>
          </w:rPr>
          <w:fldChar w:fldCharType="begin"/>
        </w:r>
        <w:r>
          <w:rPr>
            <w:noProof/>
            <w:webHidden/>
          </w:rPr>
          <w:instrText xml:space="preserve"> PAGEREF _Toc297549598 \h </w:instrText>
        </w:r>
        <w:r>
          <w:rPr>
            <w:noProof/>
          </w:rPr>
        </w:r>
        <w:r>
          <w:rPr>
            <w:noProof/>
            <w:webHidden/>
          </w:rPr>
          <w:fldChar w:fldCharType="separate"/>
        </w:r>
        <w:r w:rsidR="00955F82">
          <w:rPr>
            <w:noProof/>
            <w:webHidden/>
          </w:rPr>
          <w:t>7</w:t>
        </w:r>
        <w:r>
          <w:rPr>
            <w:noProof/>
            <w:webHidden/>
          </w:rPr>
          <w:fldChar w:fldCharType="end"/>
        </w:r>
      </w:hyperlink>
    </w:p>
    <w:p w:rsidR="0039358D" w:rsidRDefault="0039358D">
      <w:pPr>
        <w:pStyle w:val="TableofFigures"/>
        <w:tabs>
          <w:tab w:val="right" w:leader="dot" w:pos="9062"/>
        </w:tabs>
        <w:rPr>
          <w:noProof/>
        </w:rPr>
      </w:pPr>
      <w:hyperlink w:anchor="_Toc297549599" w:history="1">
        <w:r w:rsidRPr="007A6089">
          <w:rPr>
            <w:rStyle w:val="Hyperlink"/>
            <w:rFonts w:ascii="Arial" w:hAnsi="Arial" w:cs="Arial"/>
            <w:noProof/>
          </w:rPr>
          <w:t>Figure 3 Land use in the Upper Thames catchment</w:t>
        </w:r>
        <w:r>
          <w:rPr>
            <w:noProof/>
            <w:webHidden/>
          </w:rPr>
          <w:tab/>
        </w:r>
        <w:r>
          <w:rPr>
            <w:noProof/>
            <w:webHidden/>
          </w:rPr>
          <w:fldChar w:fldCharType="begin"/>
        </w:r>
        <w:r>
          <w:rPr>
            <w:noProof/>
            <w:webHidden/>
          </w:rPr>
          <w:instrText xml:space="preserve"> PAGEREF _Toc297549599 \h </w:instrText>
        </w:r>
        <w:r>
          <w:rPr>
            <w:noProof/>
          </w:rPr>
        </w:r>
        <w:r>
          <w:rPr>
            <w:noProof/>
            <w:webHidden/>
          </w:rPr>
          <w:fldChar w:fldCharType="separate"/>
        </w:r>
        <w:r w:rsidR="00955F82">
          <w:rPr>
            <w:noProof/>
            <w:webHidden/>
          </w:rPr>
          <w:t>9</w:t>
        </w:r>
        <w:r>
          <w:rPr>
            <w:noProof/>
            <w:webHidden/>
          </w:rPr>
          <w:fldChar w:fldCharType="end"/>
        </w:r>
      </w:hyperlink>
    </w:p>
    <w:p w:rsidR="0039358D" w:rsidRDefault="0039358D">
      <w:pPr>
        <w:pStyle w:val="TableofFigures"/>
        <w:tabs>
          <w:tab w:val="right" w:leader="dot" w:pos="9062"/>
        </w:tabs>
        <w:rPr>
          <w:noProof/>
        </w:rPr>
      </w:pPr>
      <w:hyperlink w:anchor="_Toc297549600" w:history="1">
        <w:r w:rsidRPr="007A6089">
          <w:rPr>
            <w:rStyle w:val="Hyperlink"/>
            <w:rFonts w:ascii="Arial" w:hAnsi="Arial" w:cs="Arial"/>
            <w:noProof/>
          </w:rPr>
          <w:t>Figure 4 Overall status of surface water bodies in the RBMP</w:t>
        </w:r>
        <w:r>
          <w:rPr>
            <w:noProof/>
            <w:webHidden/>
          </w:rPr>
          <w:tab/>
        </w:r>
        <w:r>
          <w:rPr>
            <w:noProof/>
            <w:webHidden/>
          </w:rPr>
          <w:fldChar w:fldCharType="begin"/>
        </w:r>
        <w:r>
          <w:rPr>
            <w:noProof/>
            <w:webHidden/>
          </w:rPr>
          <w:instrText xml:space="preserve"> PAGEREF _Toc297549600 \h </w:instrText>
        </w:r>
        <w:r>
          <w:rPr>
            <w:noProof/>
          </w:rPr>
        </w:r>
        <w:r>
          <w:rPr>
            <w:noProof/>
            <w:webHidden/>
          </w:rPr>
          <w:fldChar w:fldCharType="separate"/>
        </w:r>
        <w:r w:rsidR="00955F82">
          <w:rPr>
            <w:noProof/>
            <w:webHidden/>
          </w:rPr>
          <w:t>10</w:t>
        </w:r>
        <w:r>
          <w:rPr>
            <w:noProof/>
            <w:webHidden/>
          </w:rPr>
          <w:fldChar w:fldCharType="end"/>
        </w:r>
      </w:hyperlink>
    </w:p>
    <w:p w:rsidR="0039358D" w:rsidRDefault="0039358D">
      <w:pPr>
        <w:pStyle w:val="TableofFigures"/>
        <w:tabs>
          <w:tab w:val="right" w:leader="dot" w:pos="9062"/>
        </w:tabs>
        <w:rPr>
          <w:noProof/>
        </w:rPr>
      </w:pPr>
      <w:hyperlink w:anchor="_Toc297549601" w:history="1">
        <w:r w:rsidRPr="007A6089">
          <w:rPr>
            <w:rStyle w:val="Hyperlink"/>
            <w:rFonts w:ascii="Arial" w:hAnsi="Arial" w:cs="Arial"/>
            <w:noProof/>
          </w:rPr>
          <w:t>Figure 5 Overall status of groundwater bodies in the RBMP</w:t>
        </w:r>
        <w:r>
          <w:rPr>
            <w:noProof/>
            <w:webHidden/>
          </w:rPr>
          <w:tab/>
        </w:r>
        <w:r>
          <w:rPr>
            <w:noProof/>
            <w:webHidden/>
          </w:rPr>
          <w:fldChar w:fldCharType="begin"/>
        </w:r>
        <w:r>
          <w:rPr>
            <w:noProof/>
            <w:webHidden/>
          </w:rPr>
          <w:instrText xml:space="preserve"> PAGEREF _Toc297549601 \h </w:instrText>
        </w:r>
        <w:r>
          <w:rPr>
            <w:noProof/>
          </w:rPr>
        </w:r>
        <w:r>
          <w:rPr>
            <w:noProof/>
            <w:webHidden/>
          </w:rPr>
          <w:fldChar w:fldCharType="separate"/>
        </w:r>
        <w:r w:rsidR="00955F82">
          <w:rPr>
            <w:noProof/>
            <w:webHidden/>
          </w:rPr>
          <w:t>11</w:t>
        </w:r>
        <w:r>
          <w:rPr>
            <w:noProof/>
            <w:webHidden/>
          </w:rPr>
          <w:fldChar w:fldCharType="end"/>
        </w:r>
      </w:hyperlink>
    </w:p>
    <w:p w:rsidR="004211D8" w:rsidRDefault="00C02FB8" w:rsidP="007A05E7">
      <w:pPr>
        <w:pStyle w:val="Heading1"/>
        <w:spacing w:before="0" w:after="120"/>
        <w:rPr>
          <w:sz w:val="22"/>
          <w:szCs w:val="22"/>
        </w:rPr>
      </w:pPr>
      <w:r w:rsidRPr="00264B17">
        <w:rPr>
          <w:sz w:val="22"/>
          <w:szCs w:val="22"/>
        </w:rPr>
        <w:fldChar w:fldCharType="end"/>
      </w:r>
    </w:p>
    <w:p w:rsidR="00FD75BF" w:rsidRPr="007A05E7" w:rsidRDefault="006D74C8" w:rsidP="007A05E7">
      <w:pPr>
        <w:pStyle w:val="Heading1"/>
        <w:spacing w:before="0" w:after="120"/>
        <w:rPr>
          <w:sz w:val="24"/>
          <w:szCs w:val="24"/>
        </w:rPr>
      </w:pPr>
      <w:r w:rsidRPr="00B6474B">
        <w:br w:type="page"/>
      </w:r>
      <w:bookmarkStart w:id="1" w:name="_Toc159816076"/>
      <w:bookmarkStart w:id="2" w:name="_Toc159816124"/>
      <w:bookmarkStart w:id="3" w:name="_Toc287875189"/>
      <w:bookmarkStart w:id="4" w:name="_Toc294687076"/>
      <w:bookmarkStart w:id="5" w:name="_Toc294690065"/>
      <w:bookmarkStart w:id="6" w:name="_Toc294690207"/>
      <w:bookmarkStart w:id="7" w:name="_Toc297035137"/>
      <w:bookmarkStart w:id="8" w:name="_Toc305143947"/>
      <w:bookmarkEnd w:id="0"/>
      <w:r w:rsidR="00FD75BF" w:rsidRPr="007A05E7">
        <w:rPr>
          <w:sz w:val="24"/>
          <w:szCs w:val="24"/>
        </w:rPr>
        <w:lastRenderedPageBreak/>
        <w:t>Introduction</w:t>
      </w:r>
      <w:bookmarkEnd w:id="3"/>
      <w:bookmarkEnd w:id="4"/>
      <w:bookmarkEnd w:id="5"/>
      <w:bookmarkEnd w:id="6"/>
      <w:bookmarkEnd w:id="7"/>
      <w:bookmarkEnd w:id="8"/>
    </w:p>
    <w:p w:rsidR="00FD75BF" w:rsidRPr="00130F39" w:rsidRDefault="00FD75BF" w:rsidP="00FD75BF">
      <w:pPr>
        <w:pStyle w:val="BodyText"/>
        <w:spacing w:after="120" w:line="300" w:lineRule="exact"/>
        <w:jc w:val="left"/>
        <w:rPr>
          <w:sz w:val="22"/>
          <w:szCs w:val="22"/>
        </w:rPr>
      </w:pPr>
      <w:r w:rsidRPr="00130F39">
        <w:rPr>
          <w:sz w:val="22"/>
          <w:szCs w:val="22"/>
        </w:rPr>
        <w:t xml:space="preserve">This plan sets out how the measures in the Thames Region River Basin Management Plan (RBMP) can be turned into actions to achieve good ecological status in the </w:t>
      </w:r>
      <w:smartTag w:uri="urn:schemas-microsoft-com:office:smarttags" w:element="place">
        <w:r w:rsidR="007E5CBB">
          <w:rPr>
            <w:sz w:val="22"/>
            <w:szCs w:val="22"/>
          </w:rPr>
          <w:t>Upper Thames</w:t>
        </w:r>
      </w:smartTag>
      <w:r w:rsidRPr="00130F39">
        <w:rPr>
          <w:sz w:val="22"/>
          <w:szCs w:val="22"/>
        </w:rPr>
        <w:t xml:space="preserve"> catchment at the earliest feasible time. It builds on the RBMP published in December 2009 for meeting the requirements of the EU Water Framework Directive. </w:t>
      </w:r>
    </w:p>
    <w:p w:rsidR="00FD75BF" w:rsidRPr="00130F39" w:rsidRDefault="00FD75BF" w:rsidP="00FD75BF">
      <w:pPr>
        <w:pStyle w:val="BodyText"/>
        <w:spacing w:after="120" w:line="300" w:lineRule="exact"/>
        <w:jc w:val="left"/>
        <w:rPr>
          <w:sz w:val="22"/>
          <w:szCs w:val="22"/>
        </w:rPr>
      </w:pPr>
      <w:r w:rsidRPr="00130F39">
        <w:rPr>
          <w:sz w:val="22"/>
          <w:szCs w:val="22"/>
        </w:rPr>
        <w:t xml:space="preserve">River Basin Management Plans are strategic documents that set out what will occur in the river basins. </w:t>
      </w:r>
      <w:r>
        <w:rPr>
          <w:sz w:val="22"/>
          <w:szCs w:val="22"/>
        </w:rPr>
        <w:t xml:space="preserve">They </w:t>
      </w:r>
      <w:r w:rsidRPr="00130F39">
        <w:rPr>
          <w:sz w:val="22"/>
          <w:szCs w:val="22"/>
        </w:rPr>
        <w:t>set out in general terms how the water environment will be managed</w:t>
      </w:r>
      <w:r>
        <w:rPr>
          <w:sz w:val="22"/>
          <w:szCs w:val="22"/>
        </w:rPr>
        <w:t xml:space="preserve"> and</w:t>
      </w:r>
      <w:r w:rsidRPr="00130F39">
        <w:rPr>
          <w:sz w:val="22"/>
          <w:szCs w:val="22"/>
        </w:rPr>
        <w:t xml:space="preserve"> provide a framework for more detailed decisions to be made. River basin management is based on cycles of planning and action,</w:t>
      </w:r>
      <w:r>
        <w:rPr>
          <w:sz w:val="22"/>
          <w:szCs w:val="22"/>
        </w:rPr>
        <w:t xml:space="preserve"> and</w:t>
      </w:r>
      <w:r w:rsidRPr="00130F39">
        <w:rPr>
          <w:sz w:val="22"/>
          <w:szCs w:val="22"/>
        </w:rPr>
        <w:t xml:space="preserve"> will be reviewed every six years.</w:t>
      </w:r>
    </w:p>
    <w:p w:rsidR="00FD75BF" w:rsidRPr="00130F39" w:rsidRDefault="00FD75BF" w:rsidP="00FD75BF">
      <w:pPr>
        <w:pStyle w:val="BodyText"/>
        <w:spacing w:after="120" w:line="300" w:lineRule="exact"/>
        <w:jc w:val="left"/>
        <w:rPr>
          <w:sz w:val="22"/>
          <w:szCs w:val="22"/>
        </w:rPr>
      </w:pPr>
      <w:r w:rsidRPr="00130F39">
        <w:rPr>
          <w:sz w:val="22"/>
          <w:szCs w:val="22"/>
        </w:rPr>
        <w:t xml:space="preserve">River basin planning requires integration across four planning scales: </w:t>
      </w:r>
    </w:p>
    <w:p w:rsidR="00FD75BF" w:rsidRPr="008B0BB8" w:rsidRDefault="00FD75BF" w:rsidP="00A7095E">
      <w:pPr>
        <w:numPr>
          <w:ilvl w:val="0"/>
          <w:numId w:val="19"/>
        </w:numPr>
        <w:spacing w:line="300" w:lineRule="exact"/>
        <w:ind w:left="357" w:hanging="357"/>
        <w:rPr>
          <w:rFonts w:ascii="Arial" w:hAnsi="Arial" w:cs="Arial"/>
          <w:sz w:val="22"/>
          <w:szCs w:val="22"/>
        </w:rPr>
      </w:pPr>
      <w:r w:rsidRPr="008B0BB8">
        <w:rPr>
          <w:rFonts w:ascii="Arial" w:hAnsi="Arial" w:cs="Arial"/>
          <w:sz w:val="22"/>
          <w:szCs w:val="22"/>
        </w:rPr>
        <w:t>National (</w:t>
      </w:r>
      <w:smartTag w:uri="urn:schemas-microsoft-com:office:smarttags" w:element="country-region">
        <w:r w:rsidRPr="008B0BB8">
          <w:rPr>
            <w:rFonts w:ascii="Arial" w:hAnsi="Arial" w:cs="Arial"/>
            <w:sz w:val="22"/>
            <w:szCs w:val="22"/>
          </w:rPr>
          <w:t>England</w:t>
        </w:r>
      </w:smartTag>
      <w:r w:rsidRPr="008B0BB8">
        <w:rPr>
          <w:rFonts w:ascii="Arial" w:hAnsi="Arial" w:cs="Arial"/>
          <w:sz w:val="22"/>
          <w:szCs w:val="22"/>
        </w:rPr>
        <w:t xml:space="preserve"> and </w:t>
      </w:r>
      <w:smartTag w:uri="urn:schemas-microsoft-com:office:smarttags" w:element="place">
        <w:smartTag w:uri="urn:schemas-microsoft-com:office:smarttags" w:element="country-region">
          <w:r w:rsidRPr="008B0BB8">
            <w:rPr>
              <w:rFonts w:ascii="Arial" w:hAnsi="Arial" w:cs="Arial"/>
              <w:sz w:val="22"/>
              <w:szCs w:val="22"/>
            </w:rPr>
            <w:t>Wales</w:t>
          </w:r>
        </w:smartTag>
      </w:smartTag>
      <w:r w:rsidRPr="008B0BB8">
        <w:rPr>
          <w:rFonts w:ascii="Arial" w:hAnsi="Arial" w:cs="Arial"/>
          <w:sz w:val="22"/>
          <w:szCs w:val="22"/>
        </w:rPr>
        <w:t xml:space="preserve">), </w:t>
      </w:r>
    </w:p>
    <w:p w:rsidR="00FD75BF" w:rsidRPr="008B0BB8" w:rsidRDefault="00FD75BF" w:rsidP="00A7095E">
      <w:pPr>
        <w:numPr>
          <w:ilvl w:val="0"/>
          <w:numId w:val="19"/>
        </w:numPr>
        <w:spacing w:line="300" w:lineRule="exact"/>
        <w:ind w:left="357" w:hanging="357"/>
        <w:rPr>
          <w:rFonts w:ascii="Arial" w:hAnsi="Arial" w:cs="Arial"/>
          <w:sz w:val="22"/>
          <w:szCs w:val="22"/>
        </w:rPr>
      </w:pPr>
      <w:r w:rsidRPr="008B0BB8">
        <w:rPr>
          <w:rFonts w:ascii="Arial" w:hAnsi="Arial" w:cs="Arial"/>
          <w:sz w:val="22"/>
          <w:szCs w:val="22"/>
        </w:rPr>
        <w:t xml:space="preserve">River Basin District (e.g. </w:t>
      </w:r>
      <w:smartTag w:uri="urn:schemas-microsoft-com:office:smarttags" w:element="place">
        <w:smartTag w:uri="urn:schemas-microsoft-com:office:smarttags" w:element="PlaceName">
          <w:r w:rsidRPr="008B0BB8">
            <w:rPr>
              <w:rFonts w:ascii="Arial" w:hAnsi="Arial" w:cs="Arial"/>
              <w:sz w:val="22"/>
              <w:szCs w:val="22"/>
            </w:rPr>
            <w:t>Thames</w:t>
          </w:r>
        </w:smartTag>
        <w:r w:rsidRPr="008B0BB8">
          <w:rPr>
            <w:rFonts w:ascii="Arial" w:hAnsi="Arial" w:cs="Arial"/>
            <w:sz w:val="22"/>
            <w:szCs w:val="22"/>
          </w:rPr>
          <w:t xml:space="preserve"> </w:t>
        </w:r>
        <w:smartTag w:uri="urn:schemas-microsoft-com:office:smarttags" w:element="PlaceType">
          <w:r w:rsidRPr="008B0BB8">
            <w:rPr>
              <w:rFonts w:ascii="Arial" w:hAnsi="Arial" w:cs="Arial"/>
              <w:sz w:val="22"/>
              <w:szCs w:val="22"/>
            </w:rPr>
            <w:t>River Basin</w:t>
          </w:r>
        </w:smartTag>
      </w:smartTag>
      <w:r w:rsidRPr="008B0BB8">
        <w:rPr>
          <w:rFonts w:ascii="Arial" w:hAnsi="Arial" w:cs="Arial"/>
          <w:sz w:val="22"/>
          <w:szCs w:val="22"/>
        </w:rPr>
        <w:t xml:space="preserve">) </w:t>
      </w:r>
    </w:p>
    <w:p w:rsidR="00FD75BF" w:rsidRPr="008B0BB8" w:rsidRDefault="00FD75BF" w:rsidP="00A7095E">
      <w:pPr>
        <w:numPr>
          <w:ilvl w:val="0"/>
          <w:numId w:val="19"/>
        </w:numPr>
        <w:spacing w:line="300" w:lineRule="exact"/>
        <w:ind w:left="357" w:hanging="357"/>
        <w:rPr>
          <w:rFonts w:ascii="Arial" w:hAnsi="Arial" w:cs="Arial"/>
          <w:sz w:val="22"/>
          <w:szCs w:val="22"/>
        </w:rPr>
      </w:pPr>
      <w:r w:rsidRPr="008B0BB8">
        <w:rPr>
          <w:rFonts w:ascii="Arial" w:hAnsi="Arial" w:cs="Arial"/>
          <w:sz w:val="22"/>
          <w:szCs w:val="22"/>
        </w:rPr>
        <w:t xml:space="preserve">Catchment (e.g. </w:t>
      </w:r>
      <w:smartTag w:uri="urn:schemas-microsoft-com:office:smarttags" w:element="place">
        <w:r w:rsidR="007E5CBB">
          <w:rPr>
            <w:rFonts w:ascii="Arial" w:hAnsi="Arial" w:cs="Arial"/>
            <w:sz w:val="22"/>
            <w:szCs w:val="22"/>
          </w:rPr>
          <w:t>Upper Thames</w:t>
        </w:r>
      </w:smartTag>
      <w:r w:rsidRPr="008B0BB8">
        <w:rPr>
          <w:rFonts w:ascii="Arial" w:hAnsi="Arial" w:cs="Arial"/>
          <w:sz w:val="22"/>
          <w:szCs w:val="22"/>
        </w:rPr>
        <w:t xml:space="preserve"> catchment) and </w:t>
      </w:r>
    </w:p>
    <w:p w:rsidR="00FD75BF" w:rsidRPr="008B0BB8" w:rsidRDefault="00FD75BF" w:rsidP="00A7095E">
      <w:pPr>
        <w:numPr>
          <w:ilvl w:val="0"/>
          <w:numId w:val="19"/>
        </w:numPr>
        <w:spacing w:after="120" w:line="300" w:lineRule="exact"/>
        <w:ind w:left="357" w:hanging="357"/>
        <w:rPr>
          <w:rFonts w:ascii="Arial" w:hAnsi="Arial" w:cs="Arial"/>
          <w:sz w:val="22"/>
          <w:szCs w:val="22"/>
        </w:rPr>
      </w:pPr>
      <w:r w:rsidRPr="008B0BB8">
        <w:rPr>
          <w:rFonts w:ascii="Arial" w:hAnsi="Arial" w:cs="Arial"/>
          <w:sz w:val="22"/>
          <w:szCs w:val="22"/>
        </w:rPr>
        <w:t>Local (i.e. waterbodies or groups of waterbodies</w:t>
      </w:r>
      <w:r>
        <w:rPr>
          <w:rFonts w:ascii="Arial" w:hAnsi="Arial" w:cs="Arial"/>
          <w:sz w:val="22"/>
          <w:szCs w:val="22"/>
        </w:rPr>
        <w:t>)</w:t>
      </w:r>
      <w:r w:rsidRPr="008B0BB8">
        <w:rPr>
          <w:rFonts w:ascii="Arial" w:hAnsi="Arial" w:cs="Arial"/>
          <w:sz w:val="22"/>
          <w:szCs w:val="22"/>
        </w:rPr>
        <w:t xml:space="preserve">. </w:t>
      </w:r>
    </w:p>
    <w:p w:rsidR="00FD75BF" w:rsidRPr="00130F39" w:rsidRDefault="00FD75BF" w:rsidP="00FD75BF">
      <w:pPr>
        <w:pStyle w:val="BodyText"/>
        <w:spacing w:after="120" w:line="300" w:lineRule="exact"/>
        <w:jc w:val="left"/>
        <w:rPr>
          <w:sz w:val="22"/>
          <w:szCs w:val="22"/>
        </w:rPr>
      </w:pPr>
      <w:r w:rsidRPr="00130F39">
        <w:rPr>
          <w:sz w:val="22"/>
          <w:szCs w:val="22"/>
        </w:rPr>
        <w:t xml:space="preserve">The Environment Agency (EA) will work with individuals and organisations at all </w:t>
      </w:r>
      <w:r>
        <w:rPr>
          <w:sz w:val="22"/>
          <w:szCs w:val="22"/>
        </w:rPr>
        <w:t xml:space="preserve">of </w:t>
      </w:r>
      <w:r w:rsidRPr="00130F39">
        <w:rPr>
          <w:sz w:val="22"/>
          <w:szCs w:val="22"/>
        </w:rPr>
        <w:t xml:space="preserve">these levels to ensure that information and decisions taken at one level inform planning at another. </w:t>
      </w:r>
    </w:p>
    <w:p w:rsidR="00FD75BF" w:rsidRPr="00130F39" w:rsidRDefault="00FD75BF" w:rsidP="00FD75BF">
      <w:pPr>
        <w:pStyle w:val="BodyText"/>
        <w:spacing w:after="120" w:line="300" w:lineRule="exact"/>
        <w:jc w:val="left"/>
        <w:rPr>
          <w:sz w:val="22"/>
          <w:szCs w:val="22"/>
        </w:rPr>
      </w:pPr>
      <w:r w:rsidRPr="00130F39">
        <w:rPr>
          <w:sz w:val="22"/>
          <w:szCs w:val="22"/>
        </w:rPr>
        <w:t xml:space="preserve">This plan is based at Catchment level and </w:t>
      </w:r>
      <w:r>
        <w:rPr>
          <w:sz w:val="22"/>
          <w:szCs w:val="22"/>
        </w:rPr>
        <w:t>summarises</w:t>
      </w:r>
      <w:r w:rsidRPr="00130F39">
        <w:rPr>
          <w:sz w:val="22"/>
          <w:szCs w:val="22"/>
        </w:rPr>
        <w:t xml:space="preserve"> the programme of work to achieve good ecological status in the catchment. This includes investigations and individual actions at waterbody level. </w:t>
      </w:r>
    </w:p>
    <w:p w:rsidR="00FD75BF" w:rsidRPr="00130F39" w:rsidRDefault="00FD75BF" w:rsidP="00FD75BF">
      <w:pPr>
        <w:pStyle w:val="BodyText"/>
        <w:spacing w:after="120" w:line="300" w:lineRule="exact"/>
        <w:jc w:val="left"/>
        <w:rPr>
          <w:sz w:val="22"/>
          <w:szCs w:val="22"/>
        </w:rPr>
      </w:pPr>
      <w:r>
        <w:rPr>
          <w:sz w:val="22"/>
          <w:szCs w:val="22"/>
        </w:rPr>
        <w:t>T</w:t>
      </w:r>
      <w:r w:rsidRPr="00130F39">
        <w:rPr>
          <w:sz w:val="22"/>
          <w:szCs w:val="22"/>
        </w:rPr>
        <w:t xml:space="preserve">he flowchart in </w:t>
      </w:r>
      <w:fldSimple w:instr=" REF _Ref294789189 \h  \* MERGEFORMAT ">
        <w:r w:rsidR="00955F82" w:rsidRPr="00955F82">
          <w:rPr>
            <w:rFonts w:cs="Arial"/>
            <w:sz w:val="22"/>
            <w:szCs w:val="22"/>
          </w:rPr>
          <w:t xml:space="preserve">Figure </w:t>
        </w:r>
        <w:r w:rsidR="00955F82" w:rsidRPr="00955F82">
          <w:rPr>
            <w:rFonts w:cs="Arial"/>
            <w:noProof/>
            <w:sz w:val="22"/>
            <w:szCs w:val="22"/>
          </w:rPr>
          <w:t>1</w:t>
        </w:r>
      </w:fldSimple>
      <w:r w:rsidRPr="00130F39">
        <w:rPr>
          <w:sz w:val="22"/>
          <w:szCs w:val="22"/>
        </w:rPr>
        <w:t xml:space="preserve"> shows the process for achievement of Good Ecological status for the waterbodies within the catchment. </w:t>
      </w:r>
    </w:p>
    <w:p w:rsidR="00FD75BF" w:rsidRPr="00130F39" w:rsidRDefault="00FD75BF" w:rsidP="00FD75BF">
      <w:pPr>
        <w:pStyle w:val="BodyText"/>
        <w:spacing w:after="120" w:line="300" w:lineRule="exact"/>
        <w:jc w:val="left"/>
        <w:rPr>
          <w:sz w:val="22"/>
          <w:szCs w:val="22"/>
        </w:rPr>
      </w:pPr>
      <w:r w:rsidRPr="00130F39">
        <w:rPr>
          <w:sz w:val="22"/>
          <w:szCs w:val="22"/>
        </w:rPr>
        <w:t xml:space="preserve">This plan contains information about the assessment of the current status of the waterbodies within the </w:t>
      </w:r>
      <w:r>
        <w:rPr>
          <w:sz w:val="22"/>
          <w:szCs w:val="22"/>
        </w:rPr>
        <w:t>Windrush</w:t>
      </w:r>
      <w:r w:rsidRPr="00130F39">
        <w:rPr>
          <w:sz w:val="22"/>
          <w:szCs w:val="22"/>
        </w:rPr>
        <w:t xml:space="preserve"> catchment, and the initial identification of issues that are either</w:t>
      </w:r>
      <w:r>
        <w:rPr>
          <w:sz w:val="22"/>
          <w:szCs w:val="22"/>
        </w:rPr>
        <w:t>;</w:t>
      </w:r>
    </w:p>
    <w:p w:rsidR="00FD75BF" w:rsidRPr="008B0BB8" w:rsidRDefault="00FD75BF" w:rsidP="00A7095E">
      <w:pPr>
        <w:numPr>
          <w:ilvl w:val="0"/>
          <w:numId w:val="19"/>
        </w:numPr>
        <w:spacing w:line="300" w:lineRule="exact"/>
        <w:ind w:left="357" w:hanging="357"/>
        <w:rPr>
          <w:rFonts w:ascii="Arial" w:hAnsi="Arial" w:cs="Arial"/>
          <w:sz w:val="22"/>
          <w:szCs w:val="22"/>
        </w:rPr>
      </w:pPr>
      <w:r w:rsidRPr="008B0BB8">
        <w:rPr>
          <w:rFonts w:ascii="Arial" w:hAnsi="Arial" w:cs="Arial"/>
          <w:sz w:val="22"/>
          <w:szCs w:val="22"/>
        </w:rPr>
        <w:t>Contributing to the current failure of a waterbody to achieve good ecological status</w:t>
      </w:r>
    </w:p>
    <w:p w:rsidR="00FD75BF" w:rsidRPr="003840C7" w:rsidRDefault="00FD75BF" w:rsidP="00A7095E">
      <w:pPr>
        <w:numPr>
          <w:ilvl w:val="0"/>
          <w:numId w:val="19"/>
        </w:numPr>
        <w:spacing w:line="300" w:lineRule="exact"/>
        <w:ind w:left="357" w:hanging="357"/>
        <w:rPr>
          <w:rFonts w:ascii="Arial" w:hAnsi="Arial" w:cs="Arial"/>
          <w:sz w:val="22"/>
          <w:szCs w:val="22"/>
        </w:rPr>
      </w:pPr>
      <w:r w:rsidRPr="003840C7">
        <w:rPr>
          <w:rFonts w:ascii="Arial" w:hAnsi="Arial" w:cs="Arial"/>
          <w:sz w:val="22"/>
          <w:szCs w:val="22"/>
        </w:rPr>
        <w:t>May prevent a waterbody attaining good ecological status, or</w:t>
      </w:r>
    </w:p>
    <w:p w:rsidR="00FD75BF" w:rsidRPr="003840C7" w:rsidRDefault="00FD75BF" w:rsidP="00A7095E">
      <w:pPr>
        <w:numPr>
          <w:ilvl w:val="0"/>
          <w:numId w:val="19"/>
        </w:numPr>
        <w:spacing w:after="120" w:line="300" w:lineRule="exact"/>
        <w:ind w:left="357" w:hanging="357"/>
        <w:rPr>
          <w:rFonts w:ascii="Arial" w:hAnsi="Arial" w:cs="Arial"/>
          <w:sz w:val="22"/>
          <w:szCs w:val="22"/>
        </w:rPr>
      </w:pPr>
      <w:r w:rsidRPr="003840C7">
        <w:rPr>
          <w:rFonts w:ascii="Arial" w:hAnsi="Arial" w:cs="Arial"/>
          <w:sz w:val="22"/>
          <w:szCs w:val="22"/>
        </w:rPr>
        <w:t>May arise as an issue during the life of this plan (i.e. potential issues that need addressing to prevent deterioration in the waterbodies over the life of his plan).</w:t>
      </w:r>
    </w:p>
    <w:p w:rsidR="00FD75BF" w:rsidRPr="00130F39" w:rsidRDefault="00FD75BF" w:rsidP="00FD75BF">
      <w:pPr>
        <w:pStyle w:val="BodyText"/>
        <w:spacing w:after="120" w:line="300" w:lineRule="exact"/>
        <w:jc w:val="left"/>
        <w:rPr>
          <w:sz w:val="22"/>
          <w:szCs w:val="22"/>
        </w:rPr>
      </w:pPr>
      <w:r w:rsidRPr="00130F39">
        <w:rPr>
          <w:sz w:val="22"/>
          <w:szCs w:val="22"/>
        </w:rPr>
        <w:t>The plan goes on to include details of local action</w:t>
      </w:r>
      <w:r>
        <w:rPr>
          <w:sz w:val="22"/>
          <w:szCs w:val="22"/>
        </w:rPr>
        <w:t>s</w:t>
      </w:r>
      <w:r w:rsidRPr="00130F39">
        <w:rPr>
          <w:sz w:val="22"/>
          <w:szCs w:val="22"/>
        </w:rPr>
        <w:t xml:space="preserve"> already in place that will address these issues and</w:t>
      </w:r>
      <w:r>
        <w:rPr>
          <w:sz w:val="22"/>
          <w:szCs w:val="22"/>
        </w:rPr>
        <w:t>,</w:t>
      </w:r>
      <w:r w:rsidRPr="00130F39">
        <w:rPr>
          <w:sz w:val="22"/>
          <w:szCs w:val="22"/>
        </w:rPr>
        <w:t xml:space="preserve"> where there are </w:t>
      </w:r>
      <w:r>
        <w:rPr>
          <w:sz w:val="22"/>
          <w:szCs w:val="22"/>
        </w:rPr>
        <w:t xml:space="preserve">currently </w:t>
      </w:r>
      <w:r w:rsidRPr="00130F39">
        <w:rPr>
          <w:sz w:val="22"/>
          <w:szCs w:val="22"/>
        </w:rPr>
        <w:t>no actions, investigations t</w:t>
      </w:r>
      <w:r>
        <w:rPr>
          <w:sz w:val="22"/>
          <w:szCs w:val="22"/>
        </w:rPr>
        <w:t>o</w:t>
      </w:r>
      <w:r w:rsidRPr="00130F39">
        <w:rPr>
          <w:sz w:val="22"/>
          <w:szCs w:val="22"/>
        </w:rPr>
        <w:t xml:space="preserve"> confirm the reasons for failure and determine </w:t>
      </w:r>
      <w:r>
        <w:rPr>
          <w:sz w:val="22"/>
          <w:szCs w:val="22"/>
        </w:rPr>
        <w:t xml:space="preserve">what actions are </w:t>
      </w:r>
      <w:r w:rsidRPr="00130F39">
        <w:rPr>
          <w:sz w:val="22"/>
          <w:szCs w:val="22"/>
        </w:rPr>
        <w:t>appropriate to address the</w:t>
      </w:r>
      <w:r>
        <w:rPr>
          <w:sz w:val="22"/>
          <w:szCs w:val="22"/>
        </w:rPr>
        <w:t>m</w:t>
      </w:r>
      <w:r w:rsidRPr="00130F39">
        <w:rPr>
          <w:sz w:val="22"/>
          <w:szCs w:val="22"/>
        </w:rPr>
        <w:t>.</w:t>
      </w:r>
    </w:p>
    <w:p w:rsidR="00FD75BF" w:rsidRPr="00130F39" w:rsidRDefault="00FD75BF" w:rsidP="00FD75BF">
      <w:pPr>
        <w:pStyle w:val="BodyText"/>
        <w:spacing w:after="120" w:line="300" w:lineRule="exact"/>
        <w:jc w:val="left"/>
        <w:rPr>
          <w:sz w:val="22"/>
          <w:szCs w:val="22"/>
        </w:rPr>
      </w:pPr>
      <w:r w:rsidRPr="00130F39">
        <w:rPr>
          <w:sz w:val="22"/>
          <w:szCs w:val="22"/>
        </w:rPr>
        <w:t xml:space="preserve">Using these investigations, actions and local knowledge a prediction for each waterbody of when good ecological status will be reached is included in </w:t>
      </w:r>
      <w:fldSimple w:instr=" REF _Ref294789239 \h  \* MERGEFORMAT ">
        <w:r w:rsidR="00955F82" w:rsidRPr="00955F82">
          <w:rPr>
            <w:rFonts w:cs="Arial"/>
            <w:sz w:val="22"/>
            <w:szCs w:val="22"/>
          </w:rPr>
          <w:t xml:space="preserve">Table </w:t>
        </w:r>
        <w:r w:rsidR="00955F82" w:rsidRPr="00955F82">
          <w:rPr>
            <w:rFonts w:cs="Arial"/>
            <w:noProof/>
            <w:sz w:val="22"/>
            <w:szCs w:val="22"/>
          </w:rPr>
          <w:t>9</w:t>
        </w:r>
      </w:fldSimple>
      <w:r w:rsidR="007A05E7" w:rsidRPr="007A05E7">
        <w:rPr>
          <w:sz w:val="22"/>
          <w:szCs w:val="22"/>
        </w:rPr>
        <w:t>.</w:t>
      </w:r>
      <w:r w:rsidRPr="00130F39">
        <w:rPr>
          <w:sz w:val="22"/>
          <w:szCs w:val="22"/>
        </w:rPr>
        <w:t xml:space="preserve"> This effectively provides a target against which progress can be monitored as investigations and actions are implemented.</w:t>
      </w:r>
    </w:p>
    <w:p w:rsidR="00FD75BF" w:rsidRDefault="00FD75BF" w:rsidP="00FD75BF">
      <w:pPr>
        <w:pStyle w:val="BodyText"/>
        <w:spacing w:after="120" w:line="300" w:lineRule="exact"/>
        <w:jc w:val="left"/>
        <w:rPr>
          <w:sz w:val="22"/>
          <w:szCs w:val="22"/>
        </w:rPr>
      </w:pPr>
      <w:r w:rsidRPr="00130F39">
        <w:rPr>
          <w:sz w:val="22"/>
          <w:szCs w:val="22"/>
        </w:rPr>
        <w:t xml:space="preserve">The extent of the catchment plan at present is indicated by the blue shading over the flowchart in </w:t>
      </w:r>
      <w:fldSimple w:instr=" REF _Ref294789189 \h  \* MERGEFORMAT ">
        <w:r w:rsidR="00955F82" w:rsidRPr="00955F82">
          <w:rPr>
            <w:rFonts w:cs="Arial"/>
            <w:sz w:val="22"/>
            <w:szCs w:val="22"/>
          </w:rPr>
          <w:t xml:space="preserve">Figure </w:t>
        </w:r>
        <w:r w:rsidR="00955F82" w:rsidRPr="00955F82">
          <w:rPr>
            <w:rFonts w:cs="Arial"/>
            <w:noProof/>
            <w:sz w:val="22"/>
            <w:szCs w:val="22"/>
          </w:rPr>
          <w:t>1</w:t>
        </w:r>
      </w:fldSimple>
      <w:r w:rsidR="007A05E7">
        <w:rPr>
          <w:sz w:val="22"/>
          <w:szCs w:val="22"/>
        </w:rPr>
        <w:t xml:space="preserve"> </w:t>
      </w:r>
      <w:r>
        <w:rPr>
          <w:sz w:val="22"/>
          <w:szCs w:val="22"/>
        </w:rPr>
        <w:t xml:space="preserve">below. </w:t>
      </w:r>
    </w:p>
    <w:p w:rsidR="00FD75BF" w:rsidRPr="00130F39" w:rsidRDefault="00FD75BF" w:rsidP="00FD75BF">
      <w:pPr>
        <w:pStyle w:val="BodyText"/>
        <w:spacing w:after="120" w:line="300" w:lineRule="exact"/>
        <w:jc w:val="left"/>
        <w:rPr>
          <w:sz w:val="22"/>
          <w:szCs w:val="22"/>
        </w:rPr>
      </w:pPr>
      <w:r w:rsidRPr="00130F39">
        <w:rPr>
          <w:sz w:val="22"/>
          <w:szCs w:val="22"/>
        </w:rPr>
        <w:t>The key to successful completion of the programme will be the availability of funding.</w:t>
      </w:r>
      <w:r>
        <w:rPr>
          <w:sz w:val="22"/>
          <w:szCs w:val="22"/>
        </w:rPr>
        <w:t xml:space="preserve"> </w:t>
      </w:r>
      <w:r w:rsidRPr="00130F39">
        <w:rPr>
          <w:sz w:val="22"/>
          <w:szCs w:val="22"/>
        </w:rPr>
        <w:t>The EA will manage the programme of investigations and action</w:t>
      </w:r>
      <w:r>
        <w:rPr>
          <w:sz w:val="22"/>
          <w:szCs w:val="22"/>
        </w:rPr>
        <w:t>s,</w:t>
      </w:r>
      <w:r w:rsidRPr="00130F39">
        <w:rPr>
          <w:sz w:val="22"/>
          <w:szCs w:val="22"/>
        </w:rPr>
        <w:t xml:space="preserve"> although individual actions may fall to other parties within the local area. We will monitor, co-ordinate and report on RBMP delivery within this catchment and across the </w:t>
      </w:r>
      <w:r>
        <w:rPr>
          <w:sz w:val="22"/>
          <w:szCs w:val="22"/>
        </w:rPr>
        <w:t>South East</w:t>
      </w:r>
      <w:r w:rsidRPr="00130F39">
        <w:rPr>
          <w:sz w:val="22"/>
          <w:szCs w:val="22"/>
        </w:rPr>
        <w:t xml:space="preserve"> Region. </w:t>
      </w:r>
    </w:p>
    <w:p w:rsidR="00FD75BF" w:rsidRDefault="00FD75BF" w:rsidP="00FD75BF">
      <w:pPr>
        <w:keepNext/>
      </w:pPr>
      <w:r w:rsidRPr="00D45EC7">
        <w:lastRenderedPageBreak/>
        <w:pict>
          <v:shape id="_x0000_i1025" type="#_x0000_t75" style="width:481.55pt;height:530.2pt">
            <v:imagedata r:id="rId8" o:title=""/>
          </v:shape>
        </w:pict>
      </w:r>
    </w:p>
    <w:p w:rsidR="00FD75BF" w:rsidRPr="004E7248" w:rsidRDefault="00FD75BF" w:rsidP="00FD75BF">
      <w:pPr>
        <w:pStyle w:val="Caption"/>
        <w:jc w:val="center"/>
        <w:rPr>
          <w:rFonts w:ascii="Arial" w:hAnsi="Arial" w:cs="Arial"/>
          <w:b w:val="0"/>
          <w:sz w:val="22"/>
          <w:szCs w:val="22"/>
        </w:rPr>
      </w:pPr>
      <w:bookmarkStart w:id="9" w:name="_Ref294789189"/>
      <w:bookmarkStart w:id="10" w:name="_Toc297549597"/>
      <w:r w:rsidRPr="004E7248">
        <w:rPr>
          <w:rFonts w:ascii="Arial" w:hAnsi="Arial" w:cs="Arial"/>
          <w:b w:val="0"/>
          <w:sz w:val="22"/>
          <w:szCs w:val="22"/>
        </w:rPr>
        <w:t xml:space="preserve">Figure </w:t>
      </w:r>
      <w:r w:rsidRPr="004E7248">
        <w:rPr>
          <w:rFonts w:ascii="Arial" w:hAnsi="Arial" w:cs="Arial"/>
          <w:b w:val="0"/>
          <w:sz w:val="22"/>
          <w:szCs w:val="22"/>
        </w:rPr>
        <w:fldChar w:fldCharType="begin"/>
      </w:r>
      <w:r w:rsidRPr="004E7248">
        <w:rPr>
          <w:rFonts w:ascii="Arial" w:hAnsi="Arial" w:cs="Arial"/>
          <w:b w:val="0"/>
          <w:sz w:val="22"/>
          <w:szCs w:val="22"/>
        </w:rPr>
        <w:instrText xml:space="preserve"> SEQ Figure \* ARABIC </w:instrText>
      </w:r>
      <w:r w:rsidRPr="004E7248">
        <w:rPr>
          <w:rFonts w:ascii="Arial" w:hAnsi="Arial" w:cs="Arial"/>
          <w:b w:val="0"/>
          <w:sz w:val="22"/>
          <w:szCs w:val="22"/>
        </w:rPr>
        <w:fldChar w:fldCharType="separate"/>
      </w:r>
      <w:r w:rsidR="00955F82">
        <w:rPr>
          <w:rFonts w:ascii="Arial" w:hAnsi="Arial" w:cs="Arial"/>
          <w:b w:val="0"/>
          <w:noProof/>
          <w:sz w:val="22"/>
          <w:szCs w:val="22"/>
        </w:rPr>
        <w:t>1</w:t>
      </w:r>
      <w:r w:rsidRPr="004E7248">
        <w:rPr>
          <w:rFonts w:ascii="Arial" w:hAnsi="Arial" w:cs="Arial"/>
          <w:b w:val="0"/>
          <w:sz w:val="22"/>
          <w:szCs w:val="22"/>
        </w:rPr>
        <w:fldChar w:fldCharType="end"/>
      </w:r>
      <w:bookmarkEnd w:id="9"/>
      <w:r w:rsidRPr="004E7248">
        <w:rPr>
          <w:rFonts w:ascii="Arial" w:hAnsi="Arial" w:cs="Arial"/>
          <w:b w:val="0"/>
          <w:sz w:val="22"/>
          <w:szCs w:val="22"/>
          <w:lang w:eastAsia="en-US"/>
        </w:rPr>
        <w:t xml:space="preserve"> Flowchart showing process to achieve Good Ecological </w:t>
      </w:r>
      <w:r w:rsidR="00264B17">
        <w:rPr>
          <w:rFonts w:ascii="Arial" w:hAnsi="Arial" w:cs="Arial"/>
          <w:b w:val="0"/>
          <w:sz w:val="22"/>
          <w:szCs w:val="22"/>
          <w:lang w:eastAsia="en-US"/>
        </w:rPr>
        <w:t>S</w:t>
      </w:r>
      <w:r w:rsidRPr="004E7248">
        <w:rPr>
          <w:rFonts w:ascii="Arial" w:hAnsi="Arial" w:cs="Arial"/>
          <w:b w:val="0"/>
          <w:sz w:val="22"/>
          <w:szCs w:val="22"/>
          <w:lang w:eastAsia="en-US"/>
        </w:rPr>
        <w:t>tatus</w:t>
      </w:r>
      <w:bookmarkEnd w:id="10"/>
    </w:p>
    <w:p w:rsidR="003A2B5A" w:rsidRDefault="00FD75BF" w:rsidP="00FD75BF">
      <w:pPr>
        <w:pStyle w:val="BodyText"/>
        <w:spacing w:after="120" w:line="300" w:lineRule="exact"/>
        <w:jc w:val="left"/>
        <w:rPr>
          <w:sz w:val="22"/>
          <w:szCs w:val="22"/>
        </w:rPr>
      </w:pPr>
      <w:bookmarkStart w:id="11" w:name="_Executive_Summary"/>
      <w:bookmarkEnd w:id="11"/>
      <w:r w:rsidRPr="00130F39">
        <w:rPr>
          <w:sz w:val="22"/>
          <w:szCs w:val="22"/>
        </w:rPr>
        <w:t xml:space="preserve">Once the initial </w:t>
      </w:r>
      <w:r>
        <w:rPr>
          <w:sz w:val="22"/>
          <w:szCs w:val="22"/>
        </w:rPr>
        <w:t>Upper Thames</w:t>
      </w:r>
      <w:r w:rsidRPr="00130F39">
        <w:rPr>
          <w:sz w:val="22"/>
          <w:szCs w:val="22"/>
        </w:rPr>
        <w:t xml:space="preserve"> Catchment Plan is completed, the need</w:t>
      </w:r>
      <w:r>
        <w:rPr>
          <w:sz w:val="22"/>
          <w:szCs w:val="22"/>
        </w:rPr>
        <w:t xml:space="preserve"> to</w:t>
      </w:r>
      <w:r w:rsidRPr="00130F39">
        <w:rPr>
          <w:sz w:val="22"/>
          <w:szCs w:val="22"/>
        </w:rPr>
        <w:t xml:space="preserve"> create a steering group for this catchment will be evaluated in the light of management arrangements for the delivery of the RBMP in the rest of </w:t>
      </w:r>
      <w:r>
        <w:rPr>
          <w:sz w:val="22"/>
          <w:szCs w:val="22"/>
        </w:rPr>
        <w:t>South East</w:t>
      </w:r>
      <w:r w:rsidRPr="00130F39">
        <w:rPr>
          <w:sz w:val="22"/>
          <w:szCs w:val="22"/>
        </w:rPr>
        <w:t xml:space="preserve"> Region.</w:t>
      </w:r>
    </w:p>
    <w:p w:rsidR="003A2B5A" w:rsidRPr="00130F39" w:rsidRDefault="003A2B5A" w:rsidP="00FD75BF">
      <w:pPr>
        <w:pStyle w:val="BodyText"/>
        <w:spacing w:after="120" w:line="300" w:lineRule="exact"/>
        <w:jc w:val="left"/>
        <w:rPr>
          <w:sz w:val="22"/>
          <w:szCs w:val="22"/>
        </w:rPr>
      </w:pPr>
    </w:p>
    <w:p w:rsidR="003A2B5A" w:rsidRPr="00261664" w:rsidRDefault="003A2B5A" w:rsidP="003A2B5A">
      <w:pPr>
        <w:jc w:val="both"/>
        <w:outlineLvl w:val="0"/>
        <w:rPr>
          <w:rStyle w:val="CharChar1"/>
          <w:sz w:val="20"/>
          <w:szCs w:val="20"/>
        </w:rPr>
      </w:pPr>
      <w:bookmarkStart w:id="12" w:name="_Toc299691100"/>
      <w:r w:rsidRPr="00261664">
        <w:rPr>
          <w:rStyle w:val="CharChar1"/>
          <w:sz w:val="20"/>
          <w:szCs w:val="20"/>
        </w:rPr>
        <w:t>Log of updates</w:t>
      </w:r>
      <w:bookmarkEnd w:id="12"/>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9"/>
        <w:gridCol w:w="3049"/>
        <w:gridCol w:w="3065"/>
      </w:tblGrid>
      <w:tr w:rsidR="003A2B5A" w:rsidRPr="00261664" w:rsidTr="003A2B5A">
        <w:tblPrEx>
          <w:tblCellMar>
            <w:top w:w="0" w:type="dxa"/>
            <w:bottom w:w="0" w:type="dxa"/>
          </w:tblCellMar>
        </w:tblPrEx>
        <w:trPr>
          <w:trHeight w:val="301"/>
        </w:trPr>
        <w:tc>
          <w:tcPr>
            <w:tcW w:w="3039" w:type="dxa"/>
            <w:shd w:val="clear" w:color="auto" w:fill="C0C0C0"/>
            <w:vAlign w:val="center"/>
          </w:tcPr>
          <w:p w:rsidR="003A2B5A" w:rsidRPr="00261664" w:rsidRDefault="003A2B5A" w:rsidP="008F4A07">
            <w:pPr>
              <w:ind w:left="-27"/>
              <w:jc w:val="center"/>
              <w:outlineLvl w:val="0"/>
              <w:rPr>
                <w:rStyle w:val="CharChar1"/>
                <w:sz w:val="20"/>
                <w:szCs w:val="20"/>
              </w:rPr>
            </w:pPr>
            <w:bookmarkStart w:id="13" w:name="_Toc299691101"/>
            <w:r w:rsidRPr="00261664">
              <w:rPr>
                <w:rStyle w:val="CharChar1"/>
                <w:sz w:val="20"/>
                <w:szCs w:val="20"/>
              </w:rPr>
              <w:t>Author</w:t>
            </w:r>
            <w:bookmarkEnd w:id="13"/>
          </w:p>
        </w:tc>
        <w:tc>
          <w:tcPr>
            <w:tcW w:w="3049" w:type="dxa"/>
            <w:shd w:val="clear" w:color="auto" w:fill="C0C0C0"/>
            <w:vAlign w:val="center"/>
          </w:tcPr>
          <w:p w:rsidR="003A2B5A" w:rsidRPr="00261664" w:rsidRDefault="003A2B5A" w:rsidP="008F4A07">
            <w:pPr>
              <w:jc w:val="center"/>
              <w:outlineLvl w:val="0"/>
              <w:rPr>
                <w:rStyle w:val="CharChar1"/>
                <w:sz w:val="20"/>
                <w:szCs w:val="20"/>
              </w:rPr>
            </w:pPr>
            <w:bookmarkStart w:id="14" w:name="_Toc299691102"/>
            <w:r w:rsidRPr="00261664">
              <w:rPr>
                <w:rStyle w:val="CharChar1"/>
                <w:sz w:val="20"/>
                <w:szCs w:val="20"/>
              </w:rPr>
              <w:t>Date</w:t>
            </w:r>
            <w:bookmarkEnd w:id="14"/>
          </w:p>
        </w:tc>
        <w:tc>
          <w:tcPr>
            <w:tcW w:w="3065" w:type="dxa"/>
            <w:shd w:val="clear" w:color="auto" w:fill="C0C0C0"/>
            <w:vAlign w:val="center"/>
          </w:tcPr>
          <w:p w:rsidR="003A2B5A" w:rsidRPr="00261664" w:rsidRDefault="003A2B5A" w:rsidP="008F4A07">
            <w:pPr>
              <w:jc w:val="center"/>
              <w:outlineLvl w:val="0"/>
              <w:rPr>
                <w:rStyle w:val="CharChar1"/>
                <w:sz w:val="20"/>
                <w:szCs w:val="20"/>
              </w:rPr>
            </w:pPr>
            <w:bookmarkStart w:id="15" w:name="_Toc299691103"/>
            <w:r>
              <w:rPr>
                <w:rStyle w:val="CharChar1"/>
                <w:sz w:val="20"/>
                <w:szCs w:val="20"/>
              </w:rPr>
              <w:t>Major alteration</w:t>
            </w:r>
            <w:bookmarkEnd w:id="15"/>
            <w:r>
              <w:rPr>
                <w:rStyle w:val="CharChar1"/>
                <w:sz w:val="20"/>
                <w:szCs w:val="20"/>
              </w:rPr>
              <w:t>s</w:t>
            </w:r>
          </w:p>
        </w:tc>
      </w:tr>
      <w:tr w:rsidR="003A2B5A" w:rsidRPr="00261664" w:rsidTr="003A2B5A">
        <w:tblPrEx>
          <w:tblCellMar>
            <w:top w:w="0" w:type="dxa"/>
            <w:bottom w:w="0" w:type="dxa"/>
          </w:tblCellMar>
        </w:tblPrEx>
        <w:trPr>
          <w:trHeight w:val="323"/>
        </w:trPr>
        <w:tc>
          <w:tcPr>
            <w:tcW w:w="3039" w:type="dxa"/>
            <w:vAlign w:val="center"/>
          </w:tcPr>
          <w:p w:rsidR="003A2B5A" w:rsidRPr="00261664" w:rsidRDefault="003A2B5A" w:rsidP="008F4A07">
            <w:pPr>
              <w:ind w:left="-27"/>
              <w:outlineLvl w:val="0"/>
              <w:rPr>
                <w:rStyle w:val="CharChar1"/>
                <w:sz w:val="20"/>
                <w:szCs w:val="20"/>
              </w:rPr>
            </w:pPr>
            <w:r>
              <w:rPr>
                <w:rStyle w:val="CharChar1"/>
                <w:sz w:val="20"/>
                <w:szCs w:val="20"/>
              </w:rPr>
              <w:t>Ross Agutter</w:t>
            </w:r>
          </w:p>
        </w:tc>
        <w:tc>
          <w:tcPr>
            <w:tcW w:w="3049" w:type="dxa"/>
            <w:vAlign w:val="center"/>
          </w:tcPr>
          <w:p w:rsidR="003A2B5A" w:rsidRPr="00261664" w:rsidRDefault="003A2B5A" w:rsidP="008F4A07">
            <w:pPr>
              <w:ind w:left="-27"/>
              <w:outlineLvl w:val="0"/>
              <w:rPr>
                <w:rStyle w:val="CharChar1"/>
                <w:sz w:val="20"/>
                <w:szCs w:val="20"/>
              </w:rPr>
            </w:pPr>
            <w:r>
              <w:rPr>
                <w:rStyle w:val="CharChar1"/>
                <w:sz w:val="20"/>
                <w:szCs w:val="20"/>
              </w:rPr>
              <w:t>02/02/2012</w:t>
            </w:r>
          </w:p>
        </w:tc>
        <w:tc>
          <w:tcPr>
            <w:tcW w:w="3065" w:type="dxa"/>
            <w:vAlign w:val="center"/>
          </w:tcPr>
          <w:p w:rsidR="003A2B5A" w:rsidRPr="00261664" w:rsidRDefault="003A2B5A" w:rsidP="008F4A07">
            <w:pPr>
              <w:ind w:left="-27"/>
              <w:outlineLvl w:val="0"/>
              <w:rPr>
                <w:rStyle w:val="CharChar1"/>
                <w:sz w:val="20"/>
                <w:szCs w:val="20"/>
              </w:rPr>
            </w:pPr>
            <w:r>
              <w:rPr>
                <w:rStyle w:val="CharChar1"/>
                <w:sz w:val="20"/>
                <w:szCs w:val="20"/>
              </w:rPr>
              <w:t xml:space="preserve">Field Actions updated with aspirational actions (in bold) identified during 28/10/2011 WFD meeting </w:t>
            </w:r>
          </w:p>
        </w:tc>
      </w:tr>
    </w:tbl>
    <w:p w:rsidR="008C78E6" w:rsidRDefault="008C78E6" w:rsidP="008C78E6">
      <w:pPr>
        <w:rPr>
          <w:rFonts w:ascii="Arial" w:hAnsi="Arial" w:cs="Arial"/>
          <w:sz w:val="22"/>
          <w:szCs w:val="22"/>
          <w:lang w:eastAsia="en-US"/>
        </w:rPr>
      </w:pPr>
      <w:r>
        <w:rPr>
          <w:color w:val="000000"/>
          <w:sz w:val="22"/>
          <w:szCs w:val="22"/>
        </w:rPr>
        <w:br w:type="page"/>
      </w:r>
    </w:p>
    <w:p w:rsidR="008C78E6" w:rsidRPr="00B603F4" w:rsidRDefault="008C78E6" w:rsidP="008C78E6">
      <w:pPr>
        <w:pStyle w:val="Heading1"/>
        <w:spacing w:before="0" w:after="120"/>
        <w:rPr>
          <w:sz w:val="24"/>
          <w:szCs w:val="24"/>
        </w:rPr>
      </w:pPr>
      <w:bookmarkStart w:id="16" w:name="_Toc287875190"/>
      <w:bookmarkStart w:id="17" w:name="_Toc287878823"/>
      <w:bookmarkStart w:id="18" w:name="_Toc294690066"/>
      <w:bookmarkStart w:id="19" w:name="_Toc294690208"/>
      <w:bookmarkStart w:id="20" w:name="_Toc305143948"/>
      <w:r w:rsidRPr="00B603F4">
        <w:rPr>
          <w:sz w:val="24"/>
          <w:szCs w:val="24"/>
        </w:rPr>
        <w:t>Executive Summary</w:t>
      </w:r>
      <w:bookmarkEnd w:id="16"/>
      <w:bookmarkEnd w:id="17"/>
      <w:bookmarkEnd w:id="18"/>
      <w:bookmarkEnd w:id="19"/>
      <w:bookmarkEnd w:id="20"/>
    </w:p>
    <w:p w:rsidR="008C78E6" w:rsidRPr="00BA7710" w:rsidRDefault="008C78E6" w:rsidP="008C78E6">
      <w:pPr>
        <w:rPr>
          <w:rFonts w:ascii="Arial" w:hAnsi="Arial" w:cs="Arial"/>
          <w:sz w:val="22"/>
          <w:szCs w:val="22"/>
          <w:lang w:eastAsia="en-US"/>
        </w:rPr>
      </w:pPr>
      <w:r>
        <w:rPr>
          <w:rFonts w:ascii="Arial" w:hAnsi="Arial" w:cs="Arial"/>
          <w:sz w:val="22"/>
          <w:szCs w:val="22"/>
          <w:lang w:eastAsia="en-US"/>
        </w:rPr>
        <w:t>To be completed</w:t>
      </w:r>
    </w:p>
    <w:p w:rsidR="00DB1A1B" w:rsidRPr="008A3535" w:rsidRDefault="008C78E6" w:rsidP="008A3535">
      <w:pPr>
        <w:pStyle w:val="Heading1"/>
        <w:numPr>
          <w:ilvl w:val="0"/>
          <w:numId w:val="18"/>
        </w:numPr>
        <w:tabs>
          <w:tab w:val="left" w:pos="709"/>
        </w:tabs>
        <w:spacing w:before="0" w:after="120"/>
        <w:rPr>
          <w:sz w:val="24"/>
          <w:szCs w:val="24"/>
        </w:rPr>
      </w:pPr>
      <w:r>
        <w:rPr>
          <w:sz w:val="24"/>
          <w:szCs w:val="24"/>
        </w:rPr>
        <w:br w:type="page"/>
      </w:r>
      <w:bookmarkStart w:id="21" w:name="_Toc243442988"/>
      <w:bookmarkStart w:id="22" w:name="_Toc294690067"/>
      <w:bookmarkStart w:id="23" w:name="_Toc294690209"/>
      <w:bookmarkStart w:id="24" w:name="_Toc305143949"/>
      <w:r w:rsidR="00C26406" w:rsidRPr="008A3535">
        <w:rPr>
          <w:sz w:val="24"/>
          <w:szCs w:val="24"/>
        </w:rPr>
        <w:lastRenderedPageBreak/>
        <w:t>Characterisation of the catchment</w:t>
      </w:r>
      <w:bookmarkEnd w:id="21"/>
      <w:bookmarkEnd w:id="22"/>
      <w:bookmarkEnd w:id="23"/>
      <w:bookmarkEnd w:id="24"/>
      <w:r w:rsidR="007A3B0D" w:rsidRPr="008A3535">
        <w:rPr>
          <w:sz w:val="24"/>
          <w:szCs w:val="24"/>
        </w:rPr>
        <w:t xml:space="preserve"> </w:t>
      </w:r>
    </w:p>
    <w:p w:rsidR="00DB1A1B" w:rsidRPr="008A3535" w:rsidRDefault="004A2378" w:rsidP="00A7095E">
      <w:pPr>
        <w:pStyle w:val="Heading1"/>
        <w:numPr>
          <w:ilvl w:val="1"/>
          <w:numId w:val="18"/>
        </w:numPr>
        <w:tabs>
          <w:tab w:val="left" w:pos="709"/>
        </w:tabs>
        <w:spacing w:before="0" w:after="120"/>
        <w:ind w:hanging="792"/>
        <w:rPr>
          <w:sz w:val="22"/>
          <w:szCs w:val="22"/>
        </w:rPr>
      </w:pPr>
      <w:bookmarkStart w:id="25" w:name="_Toc243442989"/>
      <w:bookmarkStart w:id="26" w:name="_Toc294690068"/>
      <w:bookmarkStart w:id="27" w:name="_Toc294690210"/>
      <w:bookmarkStart w:id="28" w:name="_Toc305143950"/>
      <w:r w:rsidRPr="008A3535">
        <w:rPr>
          <w:sz w:val="22"/>
          <w:szCs w:val="22"/>
        </w:rPr>
        <w:t>Introduction to the catchment</w:t>
      </w:r>
      <w:bookmarkEnd w:id="25"/>
      <w:bookmarkEnd w:id="26"/>
      <w:bookmarkEnd w:id="27"/>
      <w:bookmarkEnd w:id="28"/>
      <w:r w:rsidR="007A3B0D" w:rsidRPr="008A3535">
        <w:rPr>
          <w:sz w:val="22"/>
          <w:szCs w:val="22"/>
        </w:rPr>
        <w:t xml:space="preserve"> </w:t>
      </w:r>
    </w:p>
    <w:p w:rsidR="00C6788B" w:rsidRDefault="00C6788B" w:rsidP="004A23FF">
      <w:pPr>
        <w:pStyle w:val="BodyText"/>
        <w:spacing w:after="120" w:line="300" w:lineRule="exact"/>
        <w:jc w:val="left"/>
        <w:rPr>
          <w:rFonts w:cs="Arial"/>
          <w:sz w:val="22"/>
          <w:szCs w:val="22"/>
        </w:rPr>
      </w:pPr>
      <w:r w:rsidRPr="005D37C8">
        <w:rPr>
          <w:rFonts w:cs="Arial"/>
          <w:sz w:val="22"/>
          <w:szCs w:val="22"/>
        </w:rPr>
        <w:t xml:space="preserve">The </w:t>
      </w:r>
      <w:smartTag w:uri="urn:schemas-microsoft-com:office:smarttags" w:element="place">
        <w:r w:rsidR="009826AF" w:rsidRPr="005D37C8">
          <w:rPr>
            <w:rFonts w:cs="Arial"/>
            <w:sz w:val="22"/>
            <w:szCs w:val="22"/>
          </w:rPr>
          <w:t>Upper Thames</w:t>
        </w:r>
      </w:smartTag>
      <w:r w:rsidR="009826AF" w:rsidRPr="005D37C8">
        <w:rPr>
          <w:rFonts w:cs="Arial"/>
          <w:sz w:val="22"/>
          <w:szCs w:val="22"/>
        </w:rPr>
        <w:t xml:space="preserve"> </w:t>
      </w:r>
      <w:r w:rsidRPr="005D37C8">
        <w:rPr>
          <w:rFonts w:cs="Arial"/>
          <w:sz w:val="22"/>
          <w:szCs w:val="22"/>
        </w:rPr>
        <w:t xml:space="preserve">catchment includes stretches of the </w:t>
      </w:r>
      <w:r w:rsidR="006553B8" w:rsidRPr="005D37C8">
        <w:rPr>
          <w:rFonts w:cs="Arial"/>
          <w:sz w:val="22"/>
          <w:szCs w:val="22"/>
        </w:rPr>
        <w:t>R</w:t>
      </w:r>
      <w:r w:rsidRPr="005D37C8">
        <w:rPr>
          <w:rFonts w:cs="Arial"/>
          <w:sz w:val="22"/>
          <w:szCs w:val="22"/>
        </w:rPr>
        <w:t>iver Thames extending from it’</w:t>
      </w:r>
      <w:r w:rsidR="00042AA4" w:rsidRPr="005D37C8">
        <w:rPr>
          <w:rFonts w:cs="Arial"/>
          <w:sz w:val="22"/>
          <w:szCs w:val="22"/>
        </w:rPr>
        <w:t>s source to the South East of Cirencester at Kemble</w:t>
      </w:r>
      <w:r w:rsidR="009826AF" w:rsidRPr="005D37C8">
        <w:rPr>
          <w:rFonts w:cs="Arial"/>
          <w:sz w:val="22"/>
          <w:szCs w:val="22"/>
        </w:rPr>
        <w:t xml:space="preserve"> </w:t>
      </w:r>
      <w:r w:rsidR="00042AA4" w:rsidRPr="005D37C8">
        <w:rPr>
          <w:rFonts w:cs="Arial"/>
          <w:sz w:val="22"/>
          <w:szCs w:val="22"/>
        </w:rPr>
        <w:t>to Lechlade</w:t>
      </w:r>
      <w:r w:rsidR="00153B95" w:rsidRPr="005D37C8">
        <w:rPr>
          <w:rFonts w:cs="Arial"/>
          <w:sz w:val="22"/>
          <w:szCs w:val="22"/>
        </w:rPr>
        <w:t xml:space="preserve"> in the Cotswolds</w:t>
      </w:r>
      <w:r w:rsidR="009826AF" w:rsidRPr="005D37C8">
        <w:rPr>
          <w:rFonts w:cs="Arial"/>
          <w:sz w:val="22"/>
          <w:szCs w:val="22"/>
        </w:rPr>
        <w:t>. The largest tributaries are the Coln, the Ray (Wilts)</w:t>
      </w:r>
      <w:r w:rsidR="00902369" w:rsidRPr="005D37C8">
        <w:rPr>
          <w:rFonts w:cs="Arial"/>
          <w:sz w:val="22"/>
          <w:szCs w:val="22"/>
        </w:rPr>
        <w:t>, the Churn</w:t>
      </w:r>
      <w:r w:rsidR="009826AF" w:rsidRPr="005D37C8">
        <w:rPr>
          <w:rFonts w:cs="Arial"/>
          <w:sz w:val="22"/>
          <w:szCs w:val="22"/>
        </w:rPr>
        <w:t xml:space="preserve"> and the Cole.</w:t>
      </w:r>
    </w:p>
    <w:p w:rsidR="007D5FF6" w:rsidRPr="007D5FF6" w:rsidRDefault="007D5FF6" w:rsidP="007D5FF6">
      <w:pPr>
        <w:pStyle w:val="BodyText"/>
        <w:spacing w:after="120" w:line="300" w:lineRule="exact"/>
        <w:jc w:val="left"/>
        <w:rPr>
          <w:rFonts w:cs="Arial"/>
          <w:sz w:val="22"/>
          <w:szCs w:val="22"/>
        </w:rPr>
      </w:pPr>
      <w:r w:rsidRPr="007D5FF6">
        <w:rPr>
          <w:rFonts w:cs="Arial"/>
          <w:sz w:val="22"/>
          <w:szCs w:val="22"/>
        </w:rPr>
        <w:t xml:space="preserve">The north of the catchment is within the Cotswold local authority area, whilst the area to the south of the catchment is within Wiltshire, </w:t>
      </w:r>
      <w:smartTag w:uri="urn:schemas-microsoft-com:office:smarttags" w:element="place">
        <w:r w:rsidRPr="007D5FF6">
          <w:rPr>
            <w:rFonts w:cs="Arial"/>
            <w:sz w:val="22"/>
            <w:szCs w:val="22"/>
          </w:rPr>
          <w:t>Swindon</w:t>
        </w:r>
      </w:smartTag>
      <w:r w:rsidRPr="007D5FF6">
        <w:rPr>
          <w:rFonts w:cs="Arial"/>
          <w:sz w:val="22"/>
          <w:szCs w:val="22"/>
        </w:rPr>
        <w:t xml:space="preserve"> and the far south west borders are within South Oxfordshire District area. </w:t>
      </w:r>
    </w:p>
    <w:p w:rsidR="00810BD4" w:rsidRPr="005D37C8" w:rsidRDefault="00810BD4" w:rsidP="004A23FF">
      <w:pPr>
        <w:pStyle w:val="BodyText"/>
        <w:spacing w:after="120" w:line="300" w:lineRule="exact"/>
        <w:jc w:val="left"/>
        <w:rPr>
          <w:rFonts w:cs="Arial"/>
          <w:sz w:val="22"/>
          <w:szCs w:val="22"/>
        </w:rPr>
      </w:pPr>
      <w:r w:rsidRPr="005D37C8">
        <w:rPr>
          <w:rFonts w:cs="Arial"/>
          <w:sz w:val="22"/>
          <w:szCs w:val="22"/>
        </w:rPr>
        <w:t xml:space="preserve">The catchment is predominantly rural in character. The northern part of the catchment falls within the Cotswolds Area of Outstanding Natural </w:t>
      </w:r>
      <w:r w:rsidR="001811EF" w:rsidRPr="005D37C8">
        <w:rPr>
          <w:rFonts w:cs="Arial"/>
          <w:sz w:val="22"/>
          <w:szCs w:val="22"/>
        </w:rPr>
        <w:t>B</w:t>
      </w:r>
      <w:r w:rsidRPr="005D37C8">
        <w:rPr>
          <w:rFonts w:cs="Arial"/>
          <w:sz w:val="22"/>
          <w:szCs w:val="22"/>
        </w:rPr>
        <w:t xml:space="preserve">eauty and the southern catchments fall </w:t>
      </w:r>
      <w:r w:rsidR="001811EF" w:rsidRPr="005D37C8">
        <w:rPr>
          <w:rFonts w:cs="Arial"/>
          <w:sz w:val="22"/>
          <w:szCs w:val="22"/>
        </w:rPr>
        <w:t xml:space="preserve">partly </w:t>
      </w:r>
      <w:r w:rsidRPr="005D37C8">
        <w:rPr>
          <w:rFonts w:cs="Arial"/>
          <w:sz w:val="22"/>
          <w:szCs w:val="22"/>
        </w:rPr>
        <w:t xml:space="preserve">within part of the North Wessex Downs Area of Outstanding Natural Beauty. </w:t>
      </w:r>
    </w:p>
    <w:p w:rsidR="006553B8" w:rsidRPr="005D37C8" w:rsidRDefault="006553B8" w:rsidP="004A23FF">
      <w:pPr>
        <w:pStyle w:val="BodyText"/>
        <w:spacing w:after="120" w:line="300" w:lineRule="exact"/>
        <w:jc w:val="left"/>
        <w:rPr>
          <w:rFonts w:cs="Arial"/>
          <w:sz w:val="22"/>
          <w:szCs w:val="22"/>
        </w:rPr>
      </w:pPr>
      <w:r w:rsidRPr="005D37C8">
        <w:rPr>
          <w:rFonts w:cs="Arial"/>
          <w:sz w:val="22"/>
          <w:szCs w:val="22"/>
        </w:rPr>
        <w:t xml:space="preserve">The principal towns are </w:t>
      </w:r>
      <w:smartTag w:uri="urn:schemas-microsoft-com:office:smarttags" w:element="place">
        <w:r w:rsidRPr="005D37C8">
          <w:rPr>
            <w:rFonts w:cs="Arial"/>
            <w:sz w:val="22"/>
            <w:szCs w:val="22"/>
          </w:rPr>
          <w:t>Swindon</w:t>
        </w:r>
      </w:smartTag>
      <w:r w:rsidRPr="005D37C8">
        <w:rPr>
          <w:rFonts w:cs="Arial"/>
          <w:sz w:val="22"/>
          <w:szCs w:val="22"/>
        </w:rPr>
        <w:t xml:space="preserve"> and Cirencester</w:t>
      </w:r>
      <w:r w:rsidR="001811EF" w:rsidRPr="005D37C8">
        <w:rPr>
          <w:rFonts w:cs="Arial"/>
          <w:sz w:val="22"/>
          <w:szCs w:val="22"/>
        </w:rPr>
        <w:t>,</w:t>
      </w:r>
      <w:r w:rsidRPr="005D37C8">
        <w:rPr>
          <w:rFonts w:cs="Arial"/>
          <w:sz w:val="22"/>
          <w:szCs w:val="22"/>
        </w:rPr>
        <w:t xml:space="preserve"> however there are many smaller market towns located throughout the catchment.</w:t>
      </w:r>
    </w:p>
    <w:p w:rsidR="00810BD4" w:rsidRPr="005D37C8" w:rsidRDefault="00810BD4" w:rsidP="004A23FF">
      <w:pPr>
        <w:pStyle w:val="BodyText"/>
        <w:spacing w:after="120" w:line="300" w:lineRule="exact"/>
        <w:jc w:val="left"/>
        <w:rPr>
          <w:rFonts w:cs="Arial"/>
          <w:sz w:val="22"/>
          <w:szCs w:val="22"/>
        </w:rPr>
      </w:pPr>
      <w:r w:rsidRPr="005D37C8">
        <w:rPr>
          <w:sz w:val="22"/>
          <w:szCs w:val="22"/>
        </w:rPr>
        <w:t xml:space="preserve">The area contains a wide variety of habitats and landscapes and </w:t>
      </w:r>
      <w:r w:rsidRPr="005D37C8">
        <w:rPr>
          <w:rFonts w:cs="Arial"/>
          <w:sz w:val="22"/>
          <w:szCs w:val="22"/>
        </w:rPr>
        <w:t>provides high quality game and coarse angling in both rivers and still</w:t>
      </w:r>
      <w:r w:rsidR="007540ED" w:rsidRPr="005D37C8">
        <w:rPr>
          <w:rFonts w:cs="Arial"/>
          <w:sz w:val="22"/>
          <w:szCs w:val="22"/>
        </w:rPr>
        <w:t xml:space="preserve"> </w:t>
      </w:r>
      <w:r w:rsidRPr="005D37C8">
        <w:rPr>
          <w:rFonts w:cs="Arial"/>
          <w:sz w:val="22"/>
          <w:szCs w:val="22"/>
        </w:rPr>
        <w:t>waters. The limestone streams to the north of the area, including the Rivers Coln, Churn and the Ampney Brook, contain predominantly wild brown trout and grayling populations. Many of the watercourses are stocked by their owners and angling associations, to supplement wild stock levels.  The River Thames and its tributaries to the south are predominantly coarse fisheries, as are the still</w:t>
      </w:r>
      <w:r w:rsidR="007540ED" w:rsidRPr="005D37C8">
        <w:rPr>
          <w:rFonts w:cs="Arial"/>
          <w:sz w:val="22"/>
          <w:szCs w:val="22"/>
        </w:rPr>
        <w:t xml:space="preserve"> </w:t>
      </w:r>
      <w:r w:rsidRPr="005D37C8">
        <w:rPr>
          <w:rFonts w:cs="Arial"/>
          <w:sz w:val="22"/>
          <w:szCs w:val="22"/>
        </w:rPr>
        <w:t xml:space="preserve">waters that form the </w:t>
      </w:r>
      <w:smartTag w:uri="urn:schemas-microsoft-com:office:smarttags" w:element="place">
        <w:smartTag w:uri="urn:schemas-microsoft-com:office:smarttags" w:element="PlaceName">
          <w:r w:rsidRPr="005D37C8">
            <w:rPr>
              <w:rFonts w:cs="Arial"/>
              <w:sz w:val="22"/>
              <w:szCs w:val="22"/>
            </w:rPr>
            <w:t>Cotswold</w:t>
          </w:r>
        </w:smartTag>
        <w:r w:rsidRPr="005D37C8">
          <w:rPr>
            <w:rFonts w:cs="Arial"/>
            <w:sz w:val="22"/>
            <w:szCs w:val="22"/>
          </w:rPr>
          <w:t xml:space="preserve"> </w:t>
        </w:r>
        <w:smartTag w:uri="urn:schemas-microsoft-com:office:smarttags" w:element="PlaceName">
          <w:r w:rsidRPr="005D37C8">
            <w:rPr>
              <w:rFonts w:cs="Arial"/>
              <w:sz w:val="22"/>
              <w:szCs w:val="22"/>
            </w:rPr>
            <w:t>Water</w:t>
          </w:r>
        </w:smartTag>
        <w:r w:rsidRPr="005D37C8">
          <w:rPr>
            <w:rFonts w:cs="Arial"/>
            <w:sz w:val="22"/>
            <w:szCs w:val="22"/>
          </w:rPr>
          <w:t xml:space="preserve"> </w:t>
        </w:r>
        <w:smartTag w:uri="urn:schemas-microsoft-com:office:smarttags" w:element="PlaceType">
          <w:r w:rsidRPr="005D37C8">
            <w:rPr>
              <w:rFonts w:cs="Arial"/>
              <w:sz w:val="22"/>
              <w:szCs w:val="22"/>
            </w:rPr>
            <w:t>Park</w:t>
          </w:r>
        </w:smartTag>
      </w:smartTag>
      <w:r w:rsidRPr="005D37C8">
        <w:rPr>
          <w:rFonts w:cs="Arial"/>
          <w:sz w:val="22"/>
          <w:szCs w:val="22"/>
        </w:rPr>
        <w:t xml:space="preserve">. </w:t>
      </w:r>
    </w:p>
    <w:p w:rsidR="00084EE6" w:rsidRPr="005D37C8" w:rsidRDefault="00084EE6" w:rsidP="004A23FF">
      <w:pPr>
        <w:pStyle w:val="BodyText"/>
        <w:spacing w:after="120" w:line="300" w:lineRule="exact"/>
        <w:jc w:val="left"/>
        <w:rPr>
          <w:rFonts w:cs="Arial"/>
          <w:sz w:val="22"/>
          <w:szCs w:val="22"/>
        </w:rPr>
      </w:pPr>
      <w:commentRangeStart w:id="29"/>
      <w:r w:rsidRPr="005D37C8">
        <w:rPr>
          <w:rFonts w:cs="Arial"/>
          <w:sz w:val="22"/>
          <w:szCs w:val="22"/>
        </w:rPr>
        <w:t xml:space="preserve">The central area of the catchment, extending from </w:t>
      </w:r>
      <w:r w:rsidR="00501BDA" w:rsidRPr="005D37C8">
        <w:rPr>
          <w:rFonts w:cs="Arial"/>
          <w:sz w:val="22"/>
          <w:szCs w:val="22"/>
        </w:rPr>
        <w:t>Purton in the w</w:t>
      </w:r>
      <w:r w:rsidRPr="005D37C8">
        <w:rPr>
          <w:rFonts w:cs="Arial"/>
          <w:sz w:val="22"/>
          <w:szCs w:val="22"/>
        </w:rPr>
        <w:t xml:space="preserve">est to Lechlade </w:t>
      </w:r>
      <w:r w:rsidR="00501BDA" w:rsidRPr="005D37C8">
        <w:rPr>
          <w:rFonts w:cs="Arial"/>
          <w:sz w:val="22"/>
          <w:szCs w:val="22"/>
        </w:rPr>
        <w:t>in the e</w:t>
      </w:r>
      <w:r w:rsidRPr="005D37C8">
        <w:rPr>
          <w:rFonts w:cs="Arial"/>
          <w:sz w:val="22"/>
          <w:szCs w:val="22"/>
        </w:rPr>
        <w:t xml:space="preserve">ast is characterised by </w:t>
      </w:r>
      <w:smartTag w:uri="urn:schemas-microsoft-com:office:smarttags" w:element="place">
        <w:smartTag w:uri="urn:schemas-microsoft-com:office:smarttags" w:element="City">
          <w:r w:rsidRPr="005D37C8">
            <w:rPr>
              <w:rFonts w:cs="Arial"/>
              <w:sz w:val="22"/>
              <w:szCs w:val="22"/>
            </w:rPr>
            <w:t>Oxford</w:t>
          </w:r>
        </w:smartTag>
      </w:smartTag>
      <w:r w:rsidRPr="005D37C8">
        <w:rPr>
          <w:rFonts w:cs="Arial"/>
          <w:sz w:val="22"/>
          <w:szCs w:val="22"/>
        </w:rPr>
        <w:t xml:space="preserve"> clay. </w:t>
      </w:r>
      <w:r w:rsidR="00172D16" w:rsidRPr="005D37C8">
        <w:rPr>
          <w:rFonts w:cs="Arial"/>
          <w:sz w:val="22"/>
          <w:szCs w:val="22"/>
        </w:rPr>
        <w:t xml:space="preserve">The northern area in the </w:t>
      </w:r>
      <w:smartTag w:uri="urn:schemas-microsoft-com:office:smarttags" w:element="place">
        <w:r w:rsidR="00172D16" w:rsidRPr="005D37C8">
          <w:rPr>
            <w:rFonts w:cs="Arial"/>
            <w:sz w:val="22"/>
            <w:szCs w:val="22"/>
          </w:rPr>
          <w:t>Cotswold hills</w:t>
        </w:r>
      </w:smartTag>
      <w:r w:rsidR="00172D16" w:rsidRPr="005D37C8">
        <w:rPr>
          <w:rFonts w:cs="Arial"/>
          <w:sz w:val="22"/>
          <w:szCs w:val="22"/>
        </w:rPr>
        <w:t xml:space="preserve"> is characterised by Oolitic limestone which is a store of groundwater.</w:t>
      </w:r>
      <w:r w:rsidRPr="005D37C8">
        <w:rPr>
          <w:rFonts w:cs="Arial"/>
          <w:sz w:val="22"/>
          <w:szCs w:val="22"/>
        </w:rPr>
        <w:t xml:space="preserve"> </w:t>
      </w:r>
      <w:r w:rsidR="006A4C51" w:rsidRPr="005D37C8">
        <w:rPr>
          <w:rFonts w:cs="Arial"/>
          <w:sz w:val="22"/>
          <w:szCs w:val="22"/>
        </w:rPr>
        <w:t xml:space="preserve">A line of Kimmeridge clay </w:t>
      </w:r>
      <w:r w:rsidR="00501BDA" w:rsidRPr="005D37C8">
        <w:rPr>
          <w:rFonts w:cs="Arial"/>
          <w:sz w:val="22"/>
          <w:szCs w:val="22"/>
        </w:rPr>
        <w:t>stretches from</w:t>
      </w:r>
      <w:r w:rsidR="006A4C51" w:rsidRPr="005D37C8">
        <w:rPr>
          <w:rFonts w:cs="Arial"/>
          <w:sz w:val="22"/>
          <w:szCs w:val="22"/>
        </w:rPr>
        <w:t xml:space="preserve"> the south east to the north east of </w:t>
      </w:r>
      <w:smartTag w:uri="urn:schemas-microsoft-com:office:smarttags" w:element="place">
        <w:r w:rsidR="006A4C51" w:rsidRPr="005D37C8">
          <w:rPr>
            <w:rFonts w:cs="Arial"/>
            <w:sz w:val="22"/>
            <w:szCs w:val="22"/>
          </w:rPr>
          <w:t>Swindon</w:t>
        </w:r>
      </w:smartTag>
      <w:r w:rsidR="006A4C51" w:rsidRPr="005D37C8">
        <w:rPr>
          <w:rFonts w:cs="Arial"/>
          <w:sz w:val="22"/>
          <w:szCs w:val="22"/>
        </w:rPr>
        <w:t xml:space="preserve"> and out into the Vale of the White Horse hills. </w:t>
      </w:r>
      <w:commentRangeEnd w:id="29"/>
      <w:r w:rsidR="003C2B83" w:rsidRPr="005D37C8">
        <w:rPr>
          <w:rFonts w:cs="Arial"/>
          <w:sz w:val="22"/>
          <w:szCs w:val="22"/>
        </w:rPr>
        <w:commentReference w:id="29"/>
      </w:r>
    </w:p>
    <w:p w:rsidR="00810BD4" w:rsidRPr="005D37C8" w:rsidRDefault="00810BD4" w:rsidP="004A23FF">
      <w:pPr>
        <w:pStyle w:val="BodyText"/>
        <w:spacing w:after="120" w:line="300" w:lineRule="exact"/>
        <w:jc w:val="left"/>
        <w:rPr>
          <w:rFonts w:cs="Arial"/>
          <w:sz w:val="22"/>
          <w:szCs w:val="22"/>
        </w:rPr>
      </w:pPr>
      <w:r w:rsidRPr="005D37C8">
        <w:rPr>
          <w:rFonts w:cs="Arial"/>
          <w:sz w:val="22"/>
          <w:szCs w:val="22"/>
        </w:rPr>
        <w:t xml:space="preserve">The River Coln originates on the Upper Lias but is mainly spring fed as it crosses the Oolitic Limestone on its way to meet the </w:t>
      </w:r>
      <w:smartTag w:uri="urn:schemas-microsoft-com:office:smarttags" w:element="place">
        <w:r w:rsidRPr="005D37C8">
          <w:rPr>
            <w:rFonts w:cs="Arial"/>
            <w:sz w:val="22"/>
            <w:szCs w:val="22"/>
          </w:rPr>
          <w:t>Thames</w:t>
        </w:r>
      </w:smartTag>
      <w:r w:rsidRPr="005D37C8">
        <w:rPr>
          <w:rFonts w:cs="Arial"/>
          <w:sz w:val="22"/>
          <w:szCs w:val="22"/>
        </w:rPr>
        <w:t xml:space="preserve"> to the west of Lechlade.</w:t>
      </w:r>
    </w:p>
    <w:p w:rsidR="00810BD4" w:rsidRPr="005D37C8" w:rsidRDefault="00810BD4" w:rsidP="004A23FF">
      <w:pPr>
        <w:pStyle w:val="BodyText"/>
        <w:spacing w:after="120" w:line="300" w:lineRule="exact"/>
        <w:jc w:val="left"/>
        <w:rPr>
          <w:rFonts w:cs="Arial"/>
          <w:sz w:val="22"/>
          <w:szCs w:val="22"/>
        </w:rPr>
      </w:pPr>
      <w:r w:rsidRPr="005D37C8">
        <w:rPr>
          <w:rFonts w:cs="Arial"/>
          <w:sz w:val="22"/>
          <w:szCs w:val="22"/>
        </w:rPr>
        <w:t xml:space="preserve">The River Churn is a spring fed river, with its source originating on the inferior Oolite Limestone. Its middle and lower reaches are influenced by the Cirencester urban area as it passes through the town. A number of mills and weirs have affected the channel. The Churn eventually joins the </w:t>
      </w:r>
      <w:smartTag w:uri="urn:schemas-microsoft-com:office:smarttags" w:element="place">
        <w:r w:rsidRPr="005D37C8">
          <w:rPr>
            <w:rFonts w:cs="Arial"/>
            <w:sz w:val="22"/>
            <w:szCs w:val="22"/>
          </w:rPr>
          <w:t>Thames</w:t>
        </w:r>
      </w:smartTag>
      <w:r w:rsidRPr="005D37C8">
        <w:rPr>
          <w:rFonts w:cs="Arial"/>
          <w:sz w:val="22"/>
          <w:szCs w:val="22"/>
        </w:rPr>
        <w:t xml:space="preserve"> at Cricklade.</w:t>
      </w:r>
    </w:p>
    <w:p w:rsidR="001C21F6" w:rsidRPr="005D37C8" w:rsidRDefault="001C21F6" w:rsidP="004A23FF">
      <w:pPr>
        <w:pStyle w:val="BodyText"/>
        <w:spacing w:after="120" w:line="300" w:lineRule="exact"/>
        <w:jc w:val="left"/>
        <w:rPr>
          <w:rFonts w:cs="Arial"/>
          <w:sz w:val="22"/>
          <w:szCs w:val="22"/>
        </w:rPr>
      </w:pPr>
      <w:r w:rsidRPr="005D37C8">
        <w:rPr>
          <w:rFonts w:cs="Arial"/>
          <w:sz w:val="22"/>
          <w:szCs w:val="22"/>
        </w:rPr>
        <w:t xml:space="preserve">The River Cole is a highly modified clay river which has been subject to considerable </w:t>
      </w:r>
      <w:r w:rsidR="006553B8" w:rsidRPr="005D37C8">
        <w:rPr>
          <w:rFonts w:cs="Arial"/>
          <w:sz w:val="22"/>
          <w:szCs w:val="22"/>
        </w:rPr>
        <w:t>f</w:t>
      </w:r>
      <w:r w:rsidRPr="005D37C8">
        <w:rPr>
          <w:rFonts w:cs="Arial"/>
          <w:sz w:val="22"/>
          <w:szCs w:val="22"/>
        </w:rPr>
        <w:t xml:space="preserve">lood </w:t>
      </w:r>
      <w:r w:rsidR="006553B8" w:rsidRPr="005D37C8">
        <w:rPr>
          <w:rFonts w:cs="Arial"/>
          <w:sz w:val="22"/>
          <w:szCs w:val="22"/>
        </w:rPr>
        <w:t>defence and l</w:t>
      </w:r>
      <w:r w:rsidRPr="005D37C8">
        <w:rPr>
          <w:rFonts w:cs="Arial"/>
          <w:sz w:val="22"/>
          <w:szCs w:val="22"/>
        </w:rPr>
        <w:t xml:space="preserve">and </w:t>
      </w:r>
      <w:r w:rsidR="006553B8" w:rsidRPr="005D37C8">
        <w:rPr>
          <w:rFonts w:cs="Arial"/>
          <w:sz w:val="22"/>
          <w:szCs w:val="22"/>
        </w:rPr>
        <w:t>d</w:t>
      </w:r>
      <w:r w:rsidRPr="005D37C8">
        <w:rPr>
          <w:rFonts w:cs="Arial"/>
          <w:sz w:val="22"/>
          <w:szCs w:val="22"/>
        </w:rPr>
        <w:t xml:space="preserve">rainage engineering in the past, a condition exacerbated by the impact of rapid and at times poor quality run-off from the substantial urban area of </w:t>
      </w:r>
      <w:smartTag w:uri="urn:schemas-microsoft-com:office:smarttags" w:element="place">
        <w:r w:rsidRPr="005D37C8">
          <w:rPr>
            <w:rFonts w:cs="Arial"/>
            <w:sz w:val="22"/>
            <w:szCs w:val="22"/>
          </w:rPr>
          <w:t>Swindon</w:t>
        </w:r>
      </w:smartTag>
      <w:r w:rsidRPr="005D37C8">
        <w:rPr>
          <w:rFonts w:cs="Arial"/>
          <w:sz w:val="22"/>
          <w:szCs w:val="22"/>
        </w:rPr>
        <w:t xml:space="preserve"> at its headwaters.  The majority of land management in the catchment is intensive although there are a number of semi-improved pastures and wetland habitats, the latter on the fringes of </w:t>
      </w:r>
      <w:smartTag w:uri="urn:schemas-microsoft-com:office:smarttags" w:element="place">
        <w:r w:rsidRPr="005D37C8">
          <w:rPr>
            <w:rFonts w:cs="Arial"/>
            <w:sz w:val="22"/>
            <w:szCs w:val="22"/>
          </w:rPr>
          <w:t>Swindon</w:t>
        </w:r>
      </w:smartTag>
      <w:r w:rsidRPr="005D37C8">
        <w:rPr>
          <w:rFonts w:cs="Arial"/>
          <w:sz w:val="22"/>
          <w:szCs w:val="22"/>
        </w:rPr>
        <w:t>.  Perhaps as a result of its flashy nature, the Cole does show some geomorphic features such as berms, earth cliffs and slumps, but in the upstream reaches tends to be shaded by bank-side and bank-top vegetation precluding much in the way of aquatic and marginal plants.  A number of smaller streams of variable ecological quality flow into the Cole, the most interesting of which is the downstream section of the Tuckmill Brook which has a diversity of channel features meandering through marshy floodplain between river terrace features.</w:t>
      </w:r>
    </w:p>
    <w:p w:rsidR="00810BD4" w:rsidRPr="005D37C8" w:rsidRDefault="00810BD4" w:rsidP="004A23FF">
      <w:pPr>
        <w:pStyle w:val="BodyText"/>
        <w:spacing w:after="120" w:line="300" w:lineRule="exact"/>
        <w:jc w:val="left"/>
        <w:rPr>
          <w:rFonts w:cs="Arial"/>
          <w:sz w:val="22"/>
          <w:szCs w:val="22"/>
        </w:rPr>
      </w:pPr>
      <w:r w:rsidRPr="005D37C8">
        <w:rPr>
          <w:rFonts w:cs="Arial"/>
          <w:sz w:val="22"/>
          <w:szCs w:val="22"/>
        </w:rPr>
        <w:lastRenderedPageBreak/>
        <w:t xml:space="preserve">The River Ray is a heavily modified clay river that rises at the large conurbation of </w:t>
      </w:r>
      <w:smartTag w:uri="urn:schemas-microsoft-com:office:smarttags" w:element="place">
        <w:r w:rsidRPr="005D37C8">
          <w:rPr>
            <w:rFonts w:cs="Arial"/>
            <w:sz w:val="22"/>
            <w:szCs w:val="22"/>
          </w:rPr>
          <w:t>Swindon</w:t>
        </w:r>
      </w:smartTag>
      <w:r w:rsidRPr="005D37C8">
        <w:rPr>
          <w:rFonts w:cs="Arial"/>
          <w:sz w:val="22"/>
          <w:szCs w:val="22"/>
        </w:rPr>
        <w:t>. Unlike the Cole, the River Ray receives effluent from a large sewage treatment works (STW) which serves to sustain flows</w:t>
      </w:r>
      <w:r w:rsidR="006553B8" w:rsidRPr="005D37C8">
        <w:rPr>
          <w:rFonts w:cs="Arial"/>
          <w:sz w:val="22"/>
          <w:szCs w:val="22"/>
        </w:rPr>
        <w:t>.</w:t>
      </w:r>
      <w:r w:rsidRPr="005D37C8">
        <w:rPr>
          <w:rFonts w:cs="Arial"/>
          <w:sz w:val="22"/>
          <w:szCs w:val="22"/>
        </w:rPr>
        <w:t xml:space="preserve"> </w:t>
      </w:r>
      <w:r w:rsidR="006553B8" w:rsidRPr="005D37C8">
        <w:rPr>
          <w:rFonts w:cs="Arial"/>
          <w:sz w:val="22"/>
          <w:szCs w:val="22"/>
        </w:rPr>
        <w:t>U</w:t>
      </w:r>
      <w:r w:rsidRPr="005D37C8">
        <w:rPr>
          <w:rFonts w:cs="Arial"/>
          <w:sz w:val="22"/>
          <w:szCs w:val="22"/>
        </w:rPr>
        <w:t>ntil recent improvements</w:t>
      </w:r>
      <w:r w:rsidR="006553B8" w:rsidRPr="005D37C8">
        <w:rPr>
          <w:rFonts w:cs="Arial"/>
          <w:sz w:val="22"/>
          <w:szCs w:val="22"/>
        </w:rPr>
        <w:t xml:space="preserve"> the STW effluent</w:t>
      </w:r>
      <w:r w:rsidRPr="005D37C8">
        <w:rPr>
          <w:rFonts w:cs="Arial"/>
          <w:sz w:val="22"/>
          <w:szCs w:val="22"/>
        </w:rPr>
        <w:t xml:space="preserve"> was a significant factor in limiting the ecological value of the watercourse. All the main river tributary streams of the Ray are small watercourses flowing in part or wholly through urban areas and in the</w:t>
      </w:r>
      <w:r w:rsidRPr="005D37C8">
        <w:rPr>
          <w:sz w:val="22"/>
          <w:szCs w:val="22"/>
        </w:rPr>
        <w:t xml:space="preserve"> most part heavily shaded by bankside vegetation.  The Ray, downstream of </w:t>
      </w:r>
      <w:smartTag w:uri="urn:schemas-microsoft-com:office:smarttags" w:element="place">
        <w:r w:rsidRPr="005D37C8">
          <w:rPr>
            <w:sz w:val="22"/>
            <w:szCs w:val="22"/>
          </w:rPr>
          <w:t>Swindon</w:t>
        </w:r>
      </w:smartTag>
      <w:r w:rsidRPr="005D37C8">
        <w:rPr>
          <w:sz w:val="22"/>
          <w:szCs w:val="22"/>
        </w:rPr>
        <w:t xml:space="preserve">, flows </w:t>
      </w:r>
      <w:r w:rsidRPr="005D37C8">
        <w:rPr>
          <w:rFonts w:cs="Arial"/>
          <w:sz w:val="22"/>
          <w:szCs w:val="22"/>
        </w:rPr>
        <w:t xml:space="preserve">through a mainly pastoral floodplain landscape with improved hay meadow grasslands. There is moderate diversity of channel and marginal vegetation in the lower Ray, and the river does display a number of geomorphic features despite the highly modified nature, and </w:t>
      </w:r>
      <w:r w:rsidRPr="008E01CF">
        <w:rPr>
          <w:rFonts w:cs="Arial"/>
          <w:i/>
          <w:sz w:val="22"/>
          <w:szCs w:val="22"/>
        </w:rPr>
        <w:t>Ranunculus</w:t>
      </w:r>
      <w:r w:rsidRPr="005D37C8">
        <w:rPr>
          <w:rFonts w:cs="Arial"/>
          <w:sz w:val="22"/>
          <w:szCs w:val="22"/>
        </w:rPr>
        <w:t xml:space="preserve"> (restricted to flow-dependent habitat) occurs on a number of reaches.</w:t>
      </w:r>
    </w:p>
    <w:p w:rsidR="007B4EBB" w:rsidRPr="005D37C8" w:rsidRDefault="00A51795" w:rsidP="004A23FF">
      <w:pPr>
        <w:pStyle w:val="BodyText"/>
        <w:spacing w:after="120" w:line="300" w:lineRule="exact"/>
        <w:jc w:val="left"/>
        <w:rPr>
          <w:rFonts w:cs="Arial"/>
          <w:sz w:val="22"/>
          <w:szCs w:val="22"/>
        </w:rPr>
      </w:pPr>
      <w:r w:rsidRPr="005D37C8">
        <w:rPr>
          <w:rFonts w:cs="Arial"/>
          <w:sz w:val="22"/>
          <w:szCs w:val="22"/>
        </w:rPr>
        <w:t>It is likely that the greatest pressure on the water environment now and in the future will be from growth and h</w:t>
      </w:r>
      <w:r w:rsidR="007B4EBB" w:rsidRPr="005D37C8">
        <w:rPr>
          <w:rFonts w:cs="Arial"/>
          <w:sz w:val="22"/>
          <w:szCs w:val="22"/>
        </w:rPr>
        <w:t>ousing development</w:t>
      </w:r>
      <w:r w:rsidRPr="005D37C8">
        <w:rPr>
          <w:rFonts w:cs="Arial"/>
          <w:sz w:val="22"/>
          <w:szCs w:val="22"/>
        </w:rPr>
        <w:t xml:space="preserve">. </w:t>
      </w:r>
      <w:r w:rsidR="000F0FEE" w:rsidRPr="005D37C8">
        <w:rPr>
          <w:rFonts w:cs="Arial"/>
          <w:sz w:val="22"/>
          <w:szCs w:val="22"/>
        </w:rPr>
        <w:t xml:space="preserve">The large quantities of houses </w:t>
      </w:r>
      <w:r w:rsidR="00D4412D" w:rsidRPr="005D37C8">
        <w:rPr>
          <w:rFonts w:cs="Arial"/>
          <w:sz w:val="22"/>
          <w:szCs w:val="22"/>
        </w:rPr>
        <w:t>proposed</w:t>
      </w:r>
      <w:r w:rsidRPr="005D37C8">
        <w:rPr>
          <w:rFonts w:cs="Arial"/>
          <w:sz w:val="22"/>
          <w:szCs w:val="22"/>
        </w:rPr>
        <w:t xml:space="preserve"> </w:t>
      </w:r>
      <w:r w:rsidR="002675A8">
        <w:rPr>
          <w:rFonts w:cs="Arial"/>
          <w:sz w:val="22"/>
          <w:szCs w:val="22"/>
        </w:rPr>
        <w:t xml:space="preserve">around </w:t>
      </w:r>
      <w:smartTag w:uri="urn:schemas-microsoft-com:office:smarttags" w:element="place">
        <w:r w:rsidR="002675A8">
          <w:rPr>
            <w:rFonts w:cs="Arial"/>
            <w:sz w:val="22"/>
            <w:szCs w:val="22"/>
          </w:rPr>
          <w:t>Swindon</w:t>
        </w:r>
      </w:smartTag>
      <w:r w:rsidR="002675A8">
        <w:rPr>
          <w:rFonts w:cs="Arial"/>
          <w:sz w:val="22"/>
          <w:szCs w:val="22"/>
        </w:rPr>
        <w:t xml:space="preserve"> </w:t>
      </w:r>
      <w:r w:rsidRPr="005D37C8">
        <w:rPr>
          <w:rFonts w:cs="Arial"/>
          <w:sz w:val="22"/>
          <w:szCs w:val="22"/>
        </w:rPr>
        <w:t xml:space="preserve">(4,500 homes in the south, 10,000 to the north and 12,000 homes in the east) </w:t>
      </w:r>
      <w:r w:rsidR="00D4412D" w:rsidRPr="005D37C8">
        <w:rPr>
          <w:rFonts w:cs="Arial"/>
          <w:sz w:val="22"/>
          <w:szCs w:val="22"/>
        </w:rPr>
        <w:t>and the expected increase in population</w:t>
      </w:r>
      <w:r w:rsidR="000F0FEE" w:rsidRPr="005D37C8">
        <w:rPr>
          <w:rFonts w:cs="Arial"/>
          <w:sz w:val="22"/>
          <w:szCs w:val="22"/>
        </w:rPr>
        <w:t xml:space="preserve"> have the potential to increase the pressure on the water environment</w:t>
      </w:r>
      <w:r w:rsidR="00811AD0" w:rsidRPr="005D37C8">
        <w:rPr>
          <w:rFonts w:cs="Arial"/>
          <w:sz w:val="22"/>
          <w:szCs w:val="22"/>
        </w:rPr>
        <w:t xml:space="preserve"> during and post construction</w:t>
      </w:r>
      <w:r w:rsidR="003C7FB8" w:rsidRPr="005D37C8">
        <w:rPr>
          <w:rFonts w:cs="Arial"/>
          <w:sz w:val="22"/>
          <w:szCs w:val="22"/>
        </w:rPr>
        <w:t xml:space="preserve"> phase</w:t>
      </w:r>
      <w:r w:rsidR="000F0FEE" w:rsidRPr="005D37C8">
        <w:rPr>
          <w:rFonts w:cs="Arial"/>
          <w:sz w:val="22"/>
          <w:szCs w:val="22"/>
        </w:rPr>
        <w:t xml:space="preserve">. </w:t>
      </w:r>
      <w:r w:rsidR="007B4EBB" w:rsidRPr="005D37C8">
        <w:rPr>
          <w:rFonts w:cs="Arial"/>
          <w:sz w:val="22"/>
          <w:szCs w:val="22"/>
        </w:rPr>
        <w:t xml:space="preserve"> </w:t>
      </w:r>
    </w:p>
    <w:p w:rsidR="001B1FB9" w:rsidRPr="00B81D60" w:rsidRDefault="001B1FB9" w:rsidP="006D74C8">
      <w:pPr>
        <w:pStyle w:val="BodyText"/>
        <w:jc w:val="center"/>
        <w:rPr>
          <w:rFonts w:cs="Arial"/>
          <w:lang w:eastAsia="en-US"/>
        </w:rPr>
      </w:pPr>
    </w:p>
    <w:p w:rsidR="0090650D" w:rsidRDefault="0090650D" w:rsidP="00C02FB8">
      <w:pPr>
        <w:pStyle w:val="Caption"/>
        <w:jc w:val="center"/>
        <w:rPr>
          <w:rFonts w:ascii="Arial" w:hAnsi="Arial" w:cs="Arial"/>
          <w:b w:val="0"/>
          <w:sz w:val="22"/>
          <w:szCs w:val="22"/>
        </w:rPr>
      </w:pPr>
      <w:r w:rsidRPr="0090650D">
        <w:rPr>
          <w:rFonts w:ascii="Arial" w:hAnsi="Arial" w:cs="Arial"/>
          <w:b w:val="0"/>
          <w:sz w:val="22"/>
          <w:szCs w:val="22"/>
        </w:rPr>
        <w:pict>
          <v:shape id="_x0000_i1026" type="#_x0000_t75" style="width:453.5pt;height:318.85pt">
            <v:imagedata r:id="rId10" o:title="catchment+GW_resource"/>
          </v:shape>
        </w:pict>
      </w:r>
    </w:p>
    <w:p w:rsidR="007B4EBB" w:rsidRPr="00C02FB8" w:rsidRDefault="00C02FB8" w:rsidP="00C02FB8">
      <w:pPr>
        <w:pStyle w:val="Caption"/>
        <w:jc w:val="center"/>
        <w:rPr>
          <w:rFonts w:ascii="Arial" w:hAnsi="Arial" w:cs="Arial"/>
          <w:b w:val="0"/>
          <w:sz w:val="22"/>
          <w:szCs w:val="22"/>
        </w:rPr>
      </w:pPr>
      <w:bookmarkStart w:id="30" w:name="_Toc297549598"/>
      <w:r w:rsidRPr="00C02FB8">
        <w:rPr>
          <w:rFonts w:ascii="Arial" w:hAnsi="Arial" w:cs="Arial"/>
          <w:b w:val="0"/>
          <w:sz w:val="22"/>
          <w:szCs w:val="22"/>
        </w:rPr>
        <w:t xml:space="preserve">Figure </w:t>
      </w:r>
      <w:r w:rsidRPr="00C02FB8">
        <w:rPr>
          <w:rFonts w:ascii="Arial" w:hAnsi="Arial" w:cs="Arial"/>
          <w:b w:val="0"/>
          <w:sz w:val="22"/>
          <w:szCs w:val="22"/>
        </w:rPr>
        <w:fldChar w:fldCharType="begin"/>
      </w:r>
      <w:r w:rsidRPr="00C02FB8">
        <w:rPr>
          <w:rFonts w:ascii="Arial" w:hAnsi="Arial" w:cs="Arial"/>
          <w:b w:val="0"/>
          <w:sz w:val="22"/>
          <w:szCs w:val="22"/>
        </w:rPr>
        <w:instrText xml:space="preserve"> SEQ Figure \* ARABIC </w:instrText>
      </w:r>
      <w:r w:rsidRPr="00C02FB8">
        <w:rPr>
          <w:rFonts w:ascii="Arial" w:hAnsi="Arial" w:cs="Arial"/>
          <w:b w:val="0"/>
          <w:sz w:val="22"/>
          <w:szCs w:val="22"/>
        </w:rPr>
        <w:fldChar w:fldCharType="separate"/>
      </w:r>
      <w:r w:rsidR="00955F82">
        <w:rPr>
          <w:rFonts w:ascii="Arial" w:hAnsi="Arial" w:cs="Arial"/>
          <w:b w:val="0"/>
          <w:noProof/>
          <w:sz w:val="22"/>
          <w:szCs w:val="22"/>
        </w:rPr>
        <w:t>2</w:t>
      </w:r>
      <w:r w:rsidRPr="00C02FB8">
        <w:rPr>
          <w:rFonts w:ascii="Arial" w:hAnsi="Arial" w:cs="Arial"/>
          <w:b w:val="0"/>
          <w:sz w:val="22"/>
          <w:szCs w:val="22"/>
        </w:rPr>
        <w:fldChar w:fldCharType="end"/>
      </w:r>
      <w:r w:rsidRPr="00C02FB8">
        <w:rPr>
          <w:rFonts w:ascii="Arial" w:hAnsi="Arial" w:cs="Arial"/>
          <w:b w:val="0"/>
          <w:sz w:val="22"/>
          <w:szCs w:val="22"/>
        </w:rPr>
        <w:t xml:space="preserve"> </w:t>
      </w:r>
      <w:r w:rsidR="00C5762D" w:rsidRPr="00C02FB8">
        <w:rPr>
          <w:rFonts w:ascii="Arial" w:hAnsi="Arial" w:cs="Arial"/>
          <w:b w:val="0"/>
          <w:sz w:val="22"/>
          <w:szCs w:val="22"/>
        </w:rPr>
        <w:t xml:space="preserve">The Upper Thames </w:t>
      </w:r>
      <w:r w:rsidR="00264B17">
        <w:rPr>
          <w:rFonts w:ascii="Arial" w:hAnsi="Arial" w:cs="Arial"/>
          <w:b w:val="0"/>
          <w:sz w:val="22"/>
          <w:szCs w:val="22"/>
        </w:rPr>
        <w:t>c</w:t>
      </w:r>
      <w:r w:rsidR="00C5762D" w:rsidRPr="00C02FB8">
        <w:rPr>
          <w:rFonts w:ascii="Arial" w:hAnsi="Arial" w:cs="Arial"/>
          <w:b w:val="0"/>
          <w:sz w:val="22"/>
          <w:szCs w:val="22"/>
        </w:rPr>
        <w:t>atchment</w:t>
      </w:r>
      <w:bookmarkEnd w:id="30"/>
    </w:p>
    <w:p w:rsidR="000C6FBB" w:rsidRPr="00966287" w:rsidRDefault="000C6FBB" w:rsidP="00A7095E">
      <w:pPr>
        <w:pStyle w:val="Heading2ck"/>
        <w:numPr>
          <w:ilvl w:val="1"/>
          <w:numId w:val="18"/>
        </w:numPr>
        <w:ind w:hanging="792"/>
        <w:rPr>
          <w:b/>
        </w:rPr>
      </w:pPr>
      <w:bookmarkStart w:id="31" w:name="_Toc294687080"/>
      <w:bookmarkStart w:id="32" w:name="_Toc294690070"/>
      <w:bookmarkStart w:id="33" w:name="_Toc294690212"/>
      <w:bookmarkStart w:id="34" w:name="_Toc305143951"/>
      <w:r w:rsidRPr="00966287">
        <w:rPr>
          <w:b/>
        </w:rPr>
        <w:t>Freshwater protected areas</w:t>
      </w:r>
      <w:bookmarkEnd w:id="31"/>
      <w:bookmarkEnd w:id="32"/>
      <w:bookmarkEnd w:id="33"/>
      <w:bookmarkEnd w:id="34"/>
    </w:p>
    <w:p w:rsidR="007B4EBB" w:rsidRPr="005D37C8" w:rsidRDefault="00585A89" w:rsidP="004A23FF">
      <w:pPr>
        <w:pStyle w:val="BodyText"/>
        <w:spacing w:after="120" w:line="300" w:lineRule="exact"/>
        <w:jc w:val="left"/>
        <w:rPr>
          <w:rFonts w:cs="Arial"/>
          <w:sz w:val="22"/>
          <w:szCs w:val="22"/>
        </w:rPr>
      </w:pPr>
      <w:r w:rsidRPr="005D37C8">
        <w:rPr>
          <w:rFonts w:cs="Arial"/>
          <w:sz w:val="22"/>
          <w:szCs w:val="22"/>
        </w:rPr>
        <w:t xml:space="preserve">There is one </w:t>
      </w:r>
      <w:r w:rsidR="006007DE" w:rsidRPr="005D37C8">
        <w:rPr>
          <w:rFonts w:cs="Arial"/>
          <w:sz w:val="22"/>
          <w:szCs w:val="22"/>
        </w:rPr>
        <w:t>Special Area of Conservation within the catchment North Meadow and C</w:t>
      </w:r>
      <w:r w:rsidRPr="005D37C8">
        <w:rPr>
          <w:rFonts w:cs="Arial"/>
          <w:sz w:val="22"/>
          <w:szCs w:val="22"/>
        </w:rPr>
        <w:t>l</w:t>
      </w:r>
      <w:r w:rsidR="006007DE" w:rsidRPr="005D37C8">
        <w:rPr>
          <w:rFonts w:cs="Arial"/>
          <w:sz w:val="22"/>
          <w:szCs w:val="22"/>
        </w:rPr>
        <w:t>att</w:t>
      </w:r>
      <w:r w:rsidR="000E180C" w:rsidRPr="005D37C8">
        <w:rPr>
          <w:rFonts w:cs="Arial"/>
          <w:sz w:val="22"/>
          <w:szCs w:val="22"/>
        </w:rPr>
        <w:t>inger Farm</w:t>
      </w:r>
      <w:r w:rsidR="00E759F8" w:rsidRPr="005D37C8">
        <w:rPr>
          <w:rFonts w:cs="Arial"/>
          <w:sz w:val="22"/>
          <w:szCs w:val="22"/>
        </w:rPr>
        <w:t>’</w:t>
      </w:r>
      <w:r w:rsidR="000E180C" w:rsidRPr="005D37C8">
        <w:rPr>
          <w:rFonts w:cs="Arial"/>
          <w:sz w:val="22"/>
          <w:szCs w:val="22"/>
        </w:rPr>
        <w:t xml:space="preserve"> located near Cricklade and Ashton Keynes. There are 38 Sites of Special Scientific Interest (SSSI) in the </w:t>
      </w:r>
      <w:smartTag w:uri="urn:schemas-microsoft-com:office:smarttags" w:element="place">
        <w:r w:rsidR="000E180C" w:rsidRPr="005D37C8">
          <w:rPr>
            <w:rFonts w:cs="Arial"/>
            <w:sz w:val="22"/>
            <w:szCs w:val="22"/>
          </w:rPr>
          <w:t>Upper Thames</w:t>
        </w:r>
      </w:smartTag>
      <w:r w:rsidR="000E180C" w:rsidRPr="005D37C8">
        <w:rPr>
          <w:rFonts w:cs="Arial"/>
          <w:sz w:val="22"/>
          <w:szCs w:val="22"/>
        </w:rPr>
        <w:t xml:space="preserve"> catchment. Two of these are for groundwater</w:t>
      </w:r>
      <w:r w:rsidR="00E759F8" w:rsidRPr="005D37C8">
        <w:rPr>
          <w:rFonts w:cs="Arial"/>
          <w:sz w:val="22"/>
          <w:szCs w:val="22"/>
        </w:rPr>
        <w:t>-</w:t>
      </w:r>
      <w:r w:rsidR="000E180C" w:rsidRPr="005D37C8">
        <w:rPr>
          <w:rFonts w:cs="Arial"/>
          <w:sz w:val="22"/>
          <w:szCs w:val="22"/>
        </w:rPr>
        <w:lastRenderedPageBreak/>
        <w:t>fed waterbodies -</w:t>
      </w:r>
      <w:r w:rsidR="007B4EBB" w:rsidRPr="005D37C8">
        <w:rPr>
          <w:rFonts w:cs="Arial"/>
          <w:sz w:val="22"/>
          <w:szCs w:val="22"/>
        </w:rPr>
        <w:t xml:space="preserve"> Coate Water in Swindon and the </w:t>
      </w:r>
      <w:smartTag w:uri="urn:schemas-microsoft-com:office:smarttags" w:element="place">
        <w:smartTag w:uri="urn:schemas-microsoft-com:office:smarttags" w:element="PlaceName">
          <w:r w:rsidR="007B4EBB" w:rsidRPr="005D37C8">
            <w:rPr>
              <w:rFonts w:cs="Arial"/>
              <w:sz w:val="22"/>
              <w:szCs w:val="22"/>
            </w:rPr>
            <w:t>Cotswold</w:t>
          </w:r>
        </w:smartTag>
        <w:r w:rsidR="007B4EBB" w:rsidRPr="005D37C8">
          <w:rPr>
            <w:rFonts w:cs="Arial"/>
            <w:sz w:val="22"/>
            <w:szCs w:val="22"/>
          </w:rPr>
          <w:t xml:space="preserve"> </w:t>
        </w:r>
        <w:smartTag w:uri="urn:schemas-microsoft-com:office:smarttags" w:element="PlaceName">
          <w:r w:rsidR="007B4EBB" w:rsidRPr="005D37C8">
            <w:rPr>
              <w:rFonts w:cs="Arial"/>
              <w:sz w:val="22"/>
              <w:szCs w:val="22"/>
            </w:rPr>
            <w:t>Water</w:t>
          </w:r>
        </w:smartTag>
        <w:r w:rsidR="007B4EBB" w:rsidRPr="005D37C8">
          <w:rPr>
            <w:rFonts w:cs="Arial"/>
            <w:sz w:val="22"/>
            <w:szCs w:val="22"/>
          </w:rPr>
          <w:t xml:space="preserve"> </w:t>
        </w:r>
        <w:smartTag w:uri="urn:schemas-microsoft-com:office:smarttags" w:element="PlaceType">
          <w:r w:rsidR="007B4EBB" w:rsidRPr="005D37C8">
            <w:rPr>
              <w:rFonts w:cs="Arial"/>
              <w:sz w:val="22"/>
              <w:szCs w:val="22"/>
            </w:rPr>
            <w:t>Park</w:t>
          </w:r>
        </w:smartTag>
      </w:smartTag>
      <w:r w:rsidR="000E180C" w:rsidRPr="005D37C8">
        <w:rPr>
          <w:rFonts w:cs="Arial"/>
          <w:sz w:val="22"/>
          <w:szCs w:val="22"/>
        </w:rPr>
        <w:t xml:space="preserve"> near Ashton Keynes</w:t>
      </w:r>
      <w:r w:rsidR="007B4EBB" w:rsidRPr="005D37C8">
        <w:rPr>
          <w:rFonts w:cs="Arial"/>
          <w:sz w:val="22"/>
          <w:szCs w:val="22"/>
        </w:rPr>
        <w:t xml:space="preserve">. </w:t>
      </w:r>
      <w:r w:rsidR="00ED53AC" w:rsidRPr="005D37C8">
        <w:rPr>
          <w:rFonts w:cs="Arial"/>
          <w:sz w:val="22"/>
          <w:szCs w:val="22"/>
        </w:rPr>
        <w:t xml:space="preserve">The remaining 36 SSSI’s are meadows, </w:t>
      </w:r>
      <w:r w:rsidR="004D3A8C">
        <w:rPr>
          <w:rFonts w:cs="Arial"/>
          <w:sz w:val="22"/>
          <w:szCs w:val="22"/>
        </w:rPr>
        <w:t>woods and quarries</w:t>
      </w:r>
      <w:r w:rsidR="00880551" w:rsidRPr="005D37C8">
        <w:rPr>
          <w:rFonts w:cs="Arial"/>
          <w:sz w:val="22"/>
          <w:szCs w:val="22"/>
        </w:rPr>
        <w:t>.</w:t>
      </w:r>
      <w:r w:rsidR="00ED53AC" w:rsidRPr="005D37C8">
        <w:rPr>
          <w:rFonts w:cs="Arial"/>
          <w:sz w:val="22"/>
          <w:szCs w:val="22"/>
        </w:rPr>
        <w:t xml:space="preserve"> </w:t>
      </w:r>
    </w:p>
    <w:p w:rsidR="00AF5CA9" w:rsidRPr="005D37C8" w:rsidRDefault="00AF5CA9" w:rsidP="004A23FF">
      <w:pPr>
        <w:pStyle w:val="BodyText"/>
        <w:spacing w:after="120" w:line="300" w:lineRule="exact"/>
        <w:jc w:val="left"/>
        <w:rPr>
          <w:rFonts w:cs="Arial"/>
          <w:sz w:val="22"/>
          <w:szCs w:val="22"/>
        </w:rPr>
      </w:pPr>
      <w:r w:rsidRPr="005D37C8">
        <w:rPr>
          <w:rFonts w:cs="Arial"/>
          <w:sz w:val="22"/>
          <w:szCs w:val="22"/>
        </w:rPr>
        <w:t xml:space="preserve">The condition of Coate Water </w:t>
      </w:r>
      <w:r w:rsidR="00CE7826" w:rsidRPr="005D37C8">
        <w:rPr>
          <w:rFonts w:cs="Arial"/>
          <w:sz w:val="22"/>
          <w:szCs w:val="22"/>
        </w:rPr>
        <w:t>SSSI</w:t>
      </w:r>
      <w:r w:rsidRPr="005D37C8">
        <w:rPr>
          <w:rFonts w:cs="Arial"/>
          <w:sz w:val="22"/>
          <w:szCs w:val="22"/>
        </w:rPr>
        <w:t xml:space="preserve"> w</w:t>
      </w:r>
      <w:r w:rsidR="00CE7826" w:rsidRPr="005D37C8">
        <w:rPr>
          <w:rFonts w:cs="Arial"/>
          <w:sz w:val="22"/>
          <w:szCs w:val="22"/>
        </w:rPr>
        <w:t>as</w:t>
      </w:r>
      <w:r w:rsidRPr="005D37C8">
        <w:rPr>
          <w:rFonts w:cs="Arial"/>
          <w:sz w:val="22"/>
          <w:szCs w:val="22"/>
        </w:rPr>
        <w:t xml:space="preserve"> assessed by Natural England as “unfavourable no change” in 2004. </w:t>
      </w:r>
      <w:r w:rsidR="00CE7826" w:rsidRPr="005D37C8">
        <w:rPr>
          <w:rFonts w:cs="Arial"/>
          <w:sz w:val="22"/>
          <w:szCs w:val="22"/>
        </w:rPr>
        <w:t>The reasons for the unfavourable assessment were siltation and water pollution from discharges.</w:t>
      </w:r>
      <w:r w:rsidR="00E759F8" w:rsidRPr="005D37C8">
        <w:rPr>
          <w:rFonts w:cs="Arial"/>
          <w:sz w:val="22"/>
          <w:szCs w:val="22"/>
        </w:rPr>
        <w:t xml:space="preserve">  However, the condition of biota for which this SSSI is designated is deemed to be healthy and further investigation into the pollution from a domestic septic tank is underway, but is not deemed likely to be having a significant impact.</w:t>
      </w:r>
    </w:p>
    <w:p w:rsidR="00260B8B" w:rsidRPr="005D37C8" w:rsidRDefault="00CE7826" w:rsidP="004A23FF">
      <w:pPr>
        <w:pStyle w:val="BodyText"/>
        <w:spacing w:after="120" w:line="300" w:lineRule="exact"/>
        <w:jc w:val="left"/>
        <w:rPr>
          <w:rFonts w:cs="Arial"/>
          <w:sz w:val="22"/>
          <w:szCs w:val="22"/>
        </w:rPr>
      </w:pPr>
      <w:r w:rsidRPr="005D37C8">
        <w:rPr>
          <w:rFonts w:cs="Arial"/>
          <w:sz w:val="22"/>
          <w:szCs w:val="22"/>
        </w:rPr>
        <w:t>The condition of the Cotswold Water Park SSSI was assessed by Natural England as “unfavourable declining” in 2003 and on a number of occasions in 2009. The reasons</w:t>
      </w:r>
      <w:r w:rsidR="008458AA" w:rsidRPr="005D37C8">
        <w:rPr>
          <w:rFonts w:cs="Arial"/>
          <w:sz w:val="22"/>
          <w:szCs w:val="22"/>
        </w:rPr>
        <w:t xml:space="preserve"> given</w:t>
      </w:r>
      <w:r w:rsidRPr="005D37C8">
        <w:rPr>
          <w:rFonts w:cs="Arial"/>
          <w:sz w:val="22"/>
          <w:szCs w:val="22"/>
        </w:rPr>
        <w:t xml:space="preserve"> for the unfavourable assessment were water pollution from agriculture, run off and discharges, eutrophication and shading from trees. </w:t>
      </w:r>
    </w:p>
    <w:p w:rsidR="00260B8B" w:rsidRPr="005D37C8" w:rsidRDefault="00260B8B" w:rsidP="004A23FF">
      <w:pPr>
        <w:pStyle w:val="BodyText"/>
        <w:spacing w:after="120" w:line="300" w:lineRule="exact"/>
        <w:jc w:val="left"/>
        <w:rPr>
          <w:rFonts w:cs="Arial"/>
          <w:sz w:val="22"/>
          <w:szCs w:val="22"/>
        </w:rPr>
      </w:pPr>
      <w:r w:rsidRPr="005D37C8">
        <w:rPr>
          <w:rFonts w:cs="Arial"/>
          <w:sz w:val="22"/>
          <w:szCs w:val="22"/>
        </w:rPr>
        <w:t xml:space="preserve">There are 25 freshwater fish directive designations on six rivers within the catchment. The Ampney Brook and Cole are both designated for 3 reaches. The Churn has four designated reaches. The Coln, Ray and </w:t>
      </w:r>
      <w:smartTag w:uri="urn:schemas-microsoft-com:office:smarttags" w:element="place">
        <w:r w:rsidRPr="005D37C8">
          <w:rPr>
            <w:rFonts w:cs="Arial"/>
            <w:sz w:val="22"/>
            <w:szCs w:val="22"/>
          </w:rPr>
          <w:t>Thames</w:t>
        </w:r>
      </w:smartTag>
      <w:r w:rsidRPr="005D37C8">
        <w:rPr>
          <w:rFonts w:cs="Arial"/>
          <w:sz w:val="22"/>
          <w:szCs w:val="22"/>
        </w:rPr>
        <w:t xml:space="preserve"> all have five reaches designated.  </w:t>
      </w:r>
      <w:r w:rsidR="00E52093" w:rsidRPr="005D37C8">
        <w:rPr>
          <w:rFonts w:cs="Arial"/>
          <w:sz w:val="22"/>
          <w:szCs w:val="22"/>
        </w:rPr>
        <w:t>These stretches are designated because they have been identified as being capable of supporting</w:t>
      </w:r>
      <w:r w:rsidRPr="005D37C8">
        <w:rPr>
          <w:rFonts w:cs="Arial"/>
          <w:sz w:val="22"/>
          <w:szCs w:val="22"/>
        </w:rPr>
        <w:t xml:space="preserve"> </w:t>
      </w:r>
      <w:r w:rsidR="00E52093" w:rsidRPr="005D37C8">
        <w:rPr>
          <w:rFonts w:cs="Arial"/>
          <w:sz w:val="22"/>
          <w:szCs w:val="22"/>
        </w:rPr>
        <w:t xml:space="preserve">fish populations. </w:t>
      </w:r>
      <w:r w:rsidR="003F1E0D" w:rsidRPr="005D37C8">
        <w:rPr>
          <w:rFonts w:cs="Arial"/>
          <w:sz w:val="22"/>
          <w:szCs w:val="22"/>
        </w:rPr>
        <w:t>They</w:t>
      </w:r>
      <w:r w:rsidR="00E52093" w:rsidRPr="005D37C8">
        <w:rPr>
          <w:rFonts w:cs="Arial"/>
          <w:sz w:val="22"/>
          <w:szCs w:val="22"/>
        </w:rPr>
        <w:t xml:space="preserve"> have water quality and monitoring standards set</w:t>
      </w:r>
      <w:r w:rsidR="001F6A17" w:rsidRPr="005D37C8">
        <w:rPr>
          <w:rFonts w:cs="Arial"/>
          <w:sz w:val="22"/>
          <w:szCs w:val="22"/>
        </w:rPr>
        <w:t xml:space="preserve"> that</w:t>
      </w:r>
      <w:r w:rsidR="003F1E0D" w:rsidRPr="005D37C8">
        <w:rPr>
          <w:rFonts w:cs="Arial"/>
          <w:sz w:val="22"/>
          <w:szCs w:val="22"/>
        </w:rPr>
        <w:t xml:space="preserve"> will be superseded by the Water framework Directive in 2013. </w:t>
      </w:r>
      <w:r w:rsidR="002E355C" w:rsidRPr="005D37C8">
        <w:rPr>
          <w:rFonts w:cs="Arial"/>
          <w:sz w:val="22"/>
          <w:szCs w:val="22"/>
        </w:rPr>
        <w:t xml:space="preserve">All 25 designations </w:t>
      </w:r>
      <w:r w:rsidR="00853C42" w:rsidRPr="005D37C8">
        <w:rPr>
          <w:rFonts w:cs="Arial"/>
          <w:sz w:val="22"/>
          <w:szCs w:val="22"/>
        </w:rPr>
        <w:t xml:space="preserve">are passing the imperative </w:t>
      </w:r>
      <w:r w:rsidR="002E355C" w:rsidRPr="005D37C8">
        <w:rPr>
          <w:rFonts w:cs="Arial"/>
          <w:sz w:val="22"/>
          <w:szCs w:val="22"/>
        </w:rPr>
        <w:t>standards</w:t>
      </w:r>
      <w:r w:rsidR="00853C42" w:rsidRPr="005D37C8">
        <w:rPr>
          <w:rFonts w:cs="Arial"/>
          <w:sz w:val="22"/>
          <w:szCs w:val="22"/>
        </w:rPr>
        <w:t xml:space="preserve">. </w:t>
      </w:r>
    </w:p>
    <w:p w:rsidR="00853C42" w:rsidRPr="005D37C8" w:rsidRDefault="00853C42" w:rsidP="004A23FF">
      <w:pPr>
        <w:pStyle w:val="BodyText"/>
        <w:spacing w:after="120" w:line="300" w:lineRule="exact"/>
        <w:jc w:val="left"/>
        <w:rPr>
          <w:rFonts w:cs="Arial"/>
          <w:sz w:val="22"/>
          <w:szCs w:val="22"/>
        </w:rPr>
      </w:pPr>
      <w:r w:rsidRPr="005D37C8">
        <w:rPr>
          <w:rFonts w:cs="Arial"/>
          <w:sz w:val="22"/>
          <w:szCs w:val="22"/>
        </w:rPr>
        <w:t xml:space="preserve">There is one bathing water within the catchment, located in the </w:t>
      </w:r>
      <w:smartTag w:uri="urn:schemas-microsoft-com:office:smarttags" w:element="place">
        <w:smartTag w:uri="urn:schemas-microsoft-com:office:smarttags" w:element="PlaceName">
          <w:r w:rsidRPr="005D37C8">
            <w:rPr>
              <w:rFonts w:cs="Arial"/>
              <w:sz w:val="22"/>
              <w:szCs w:val="22"/>
            </w:rPr>
            <w:t>Cotswold</w:t>
          </w:r>
        </w:smartTag>
        <w:r w:rsidRPr="005D37C8">
          <w:rPr>
            <w:rFonts w:cs="Arial"/>
            <w:sz w:val="22"/>
            <w:szCs w:val="22"/>
          </w:rPr>
          <w:t xml:space="preserve"> </w:t>
        </w:r>
        <w:smartTag w:uri="urn:schemas-microsoft-com:office:smarttags" w:element="PlaceName">
          <w:r w:rsidRPr="005D37C8">
            <w:rPr>
              <w:rFonts w:cs="Arial"/>
              <w:sz w:val="22"/>
              <w:szCs w:val="22"/>
            </w:rPr>
            <w:t>Water</w:t>
          </w:r>
        </w:smartTag>
        <w:r w:rsidRPr="005D37C8">
          <w:rPr>
            <w:rFonts w:cs="Arial"/>
            <w:sz w:val="22"/>
            <w:szCs w:val="22"/>
          </w:rPr>
          <w:t xml:space="preserve"> </w:t>
        </w:r>
        <w:smartTag w:uri="urn:schemas-microsoft-com:office:smarttags" w:element="PlaceType">
          <w:r w:rsidRPr="005D37C8">
            <w:rPr>
              <w:rFonts w:cs="Arial"/>
              <w:sz w:val="22"/>
              <w:szCs w:val="22"/>
            </w:rPr>
            <w:t>Park</w:t>
          </w:r>
        </w:smartTag>
      </w:smartTag>
      <w:r w:rsidRPr="005D37C8">
        <w:rPr>
          <w:rFonts w:cs="Arial"/>
          <w:sz w:val="22"/>
          <w:szCs w:val="22"/>
        </w:rPr>
        <w:t xml:space="preserve">. This is currently passing Bathing Water Directive standards and is expected to be assessed as ‘good’ under the revised Bathing Water Directive. </w:t>
      </w:r>
    </w:p>
    <w:p w:rsidR="00CF764D" w:rsidRPr="005D37C8" w:rsidRDefault="00CF764D" w:rsidP="004A23FF">
      <w:pPr>
        <w:pStyle w:val="BodyText"/>
        <w:spacing w:after="120" w:line="300" w:lineRule="exact"/>
        <w:jc w:val="left"/>
        <w:rPr>
          <w:rFonts w:cs="Arial"/>
          <w:sz w:val="22"/>
          <w:szCs w:val="22"/>
        </w:rPr>
      </w:pPr>
      <w:r w:rsidRPr="005D37C8">
        <w:rPr>
          <w:rFonts w:cs="Arial"/>
          <w:sz w:val="22"/>
          <w:szCs w:val="22"/>
        </w:rPr>
        <w:t>There are no drinking water protected areas</w:t>
      </w:r>
      <w:r w:rsidR="000D7D25" w:rsidRPr="005D37C8">
        <w:rPr>
          <w:rFonts w:cs="Arial"/>
          <w:sz w:val="22"/>
          <w:szCs w:val="22"/>
        </w:rPr>
        <w:t xml:space="preserve"> at risk of failing the requirements of the Drinking Water Directive </w:t>
      </w:r>
      <w:r w:rsidRPr="005D37C8">
        <w:rPr>
          <w:rFonts w:cs="Arial"/>
          <w:sz w:val="22"/>
          <w:szCs w:val="22"/>
        </w:rPr>
        <w:t xml:space="preserve">in the catchment. </w:t>
      </w:r>
    </w:p>
    <w:p w:rsidR="00A92CE3" w:rsidRPr="005D37C8" w:rsidRDefault="0087512A" w:rsidP="004A23FF">
      <w:pPr>
        <w:pStyle w:val="BodyText"/>
        <w:spacing w:after="120" w:line="300" w:lineRule="exact"/>
        <w:jc w:val="left"/>
        <w:rPr>
          <w:rFonts w:cs="Arial"/>
          <w:sz w:val="22"/>
          <w:szCs w:val="22"/>
        </w:rPr>
      </w:pPr>
      <w:r w:rsidRPr="005D37C8">
        <w:rPr>
          <w:rFonts w:cs="Arial"/>
          <w:sz w:val="22"/>
          <w:szCs w:val="22"/>
        </w:rPr>
        <w:t xml:space="preserve">Shellfish </w:t>
      </w:r>
      <w:r w:rsidR="00351826" w:rsidRPr="005D37C8">
        <w:rPr>
          <w:rFonts w:cs="Arial"/>
          <w:sz w:val="22"/>
          <w:szCs w:val="22"/>
        </w:rPr>
        <w:t>W</w:t>
      </w:r>
      <w:r w:rsidRPr="005D37C8">
        <w:rPr>
          <w:rFonts w:cs="Arial"/>
          <w:sz w:val="22"/>
          <w:szCs w:val="22"/>
        </w:rPr>
        <w:t xml:space="preserve">aters are designated areas to protect and maintain high quality shellfish. Standards for water quality are set in areas where shellfish grow and reproduce. </w:t>
      </w:r>
      <w:r w:rsidR="00A92CE3" w:rsidRPr="005D37C8">
        <w:rPr>
          <w:rFonts w:cs="Arial"/>
          <w:sz w:val="22"/>
          <w:szCs w:val="22"/>
        </w:rPr>
        <w:t xml:space="preserve">There are no Shellfish Waters within the catchment. </w:t>
      </w:r>
    </w:p>
    <w:p w:rsidR="00746FAF" w:rsidRPr="005D37C8" w:rsidRDefault="00A953A6" w:rsidP="004A23FF">
      <w:pPr>
        <w:pStyle w:val="BodyText"/>
        <w:spacing w:after="120" w:line="300" w:lineRule="exact"/>
        <w:jc w:val="left"/>
        <w:rPr>
          <w:rFonts w:cs="Arial"/>
          <w:sz w:val="22"/>
          <w:szCs w:val="22"/>
        </w:rPr>
      </w:pPr>
      <w:r w:rsidRPr="005D37C8">
        <w:rPr>
          <w:rFonts w:cs="Arial"/>
          <w:sz w:val="22"/>
          <w:szCs w:val="22"/>
        </w:rPr>
        <w:t xml:space="preserve">Nitrate Vulnerable Zones are areas of land draining into waters polluted by nitrates from agriculture. </w:t>
      </w:r>
      <w:r w:rsidR="00196517" w:rsidRPr="005D37C8">
        <w:rPr>
          <w:rFonts w:cs="Arial"/>
          <w:sz w:val="22"/>
          <w:szCs w:val="22"/>
        </w:rPr>
        <w:t xml:space="preserve">Farmers with land in these areas must follow mandatory rules to tackle nitrate loss from agriculture. </w:t>
      </w:r>
      <w:r w:rsidR="00AC0589" w:rsidRPr="005D37C8">
        <w:rPr>
          <w:rFonts w:cs="Arial"/>
          <w:sz w:val="22"/>
          <w:szCs w:val="22"/>
        </w:rPr>
        <w:t xml:space="preserve">The whole </w:t>
      </w:r>
      <w:smartTag w:uri="urn:schemas-microsoft-com:office:smarttags" w:element="place">
        <w:r w:rsidR="00AC0589" w:rsidRPr="005D37C8">
          <w:rPr>
            <w:rFonts w:cs="Arial"/>
            <w:sz w:val="22"/>
            <w:szCs w:val="22"/>
          </w:rPr>
          <w:t>Upper Thames</w:t>
        </w:r>
      </w:smartTag>
      <w:r w:rsidR="00AC0589" w:rsidRPr="005D37C8">
        <w:rPr>
          <w:rFonts w:cs="Arial"/>
          <w:sz w:val="22"/>
          <w:szCs w:val="22"/>
        </w:rPr>
        <w:t xml:space="preserve"> catchment </w:t>
      </w:r>
      <w:r w:rsidR="00196517" w:rsidRPr="005D37C8">
        <w:rPr>
          <w:rFonts w:cs="Arial"/>
          <w:sz w:val="22"/>
          <w:szCs w:val="22"/>
        </w:rPr>
        <w:t>has been</w:t>
      </w:r>
      <w:r w:rsidR="00AC0589" w:rsidRPr="005D37C8">
        <w:rPr>
          <w:rFonts w:cs="Arial"/>
          <w:sz w:val="22"/>
          <w:szCs w:val="22"/>
        </w:rPr>
        <w:t xml:space="preserve"> designated a Nitrate Vulnerable Zone since 2002. </w:t>
      </w:r>
    </w:p>
    <w:p w:rsidR="00746FAF" w:rsidRDefault="003E3EA4" w:rsidP="004A23FF">
      <w:pPr>
        <w:pStyle w:val="BodyText"/>
        <w:spacing w:after="120" w:line="300" w:lineRule="exact"/>
        <w:jc w:val="left"/>
        <w:rPr>
          <w:rFonts w:cs="Arial"/>
          <w:sz w:val="22"/>
          <w:szCs w:val="22"/>
        </w:rPr>
      </w:pPr>
      <w:r w:rsidRPr="005D37C8">
        <w:rPr>
          <w:rFonts w:cs="Arial"/>
          <w:sz w:val="22"/>
          <w:szCs w:val="22"/>
        </w:rPr>
        <w:t>The</w:t>
      </w:r>
      <w:r w:rsidR="0047004B" w:rsidRPr="005D37C8">
        <w:rPr>
          <w:rFonts w:cs="Arial"/>
          <w:sz w:val="22"/>
          <w:szCs w:val="22"/>
        </w:rPr>
        <w:t xml:space="preserve"> Urban Waste Water Treatment Directive (UWWTD) </w:t>
      </w:r>
      <w:r w:rsidRPr="005D37C8">
        <w:rPr>
          <w:rFonts w:cs="Arial"/>
          <w:sz w:val="22"/>
          <w:szCs w:val="22"/>
        </w:rPr>
        <w:t xml:space="preserve">aims to protect the environment from the adverse effect of waste water. All UWWTD </w:t>
      </w:r>
      <w:r w:rsidR="0047004B" w:rsidRPr="005D37C8">
        <w:rPr>
          <w:rFonts w:cs="Arial"/>
          <w:sz w:val="22"/>
          <w:szCs w:val="22"/>
        </w:rPr>
        <w:t>discharges in nutrient sensitive areas within the catchment are compliant with the required</w:t>
      </w:r>
      <w:r w:rsidR="00027CC8" w:rsidRPr="005D37C8">
        <w:rPr>
          <w:rFonts w:cs="Arial"/>
          <w:sz w:val="22"/>
          <w:szCs w:val="22"/>
        </w:rPr>
        <w:t xml:space="preserve"> standards</w:t>
      </w:r>
      <w:r w:rsidR="0047004B" w:rsidRPr="005D37C8">
        <w:rPr>
          <w:rFonts w:cs="Arial"/>
          <w:sz w:val="22"/>
          <w:szCs w:val="22"/>
        </w:rPr>
        <w:t xml:space="preserve">. </w:t>
      </w:r>
    </w:p>
    <w:p w:rsidR="000C6FBB" w:rsidRPr="00966287" w:rsidRDefault="000C6FBB" w:rsidP="00A7095E">
      <w:pPr>
        <w:pStyle w:val="Heading2ck"/>
        <w:numPr>
          <w:ilvl w:val="1"/>
          <w:numId w:val="18"/>
        </w:numPr>
        <w:tabs>
          <w:tab w:val="num" w:pos="567"/>
        </w:tabs>
        <w:ind w:hanging="792"/>
        <w:rPr>
          <w:b/>
        </w:rPr>
      </w:pPr>
      <w:bookmarkStart w:id="35" w:name="_Toc294687081"/>
      <w:bookmarkStart w:id="36" w:name="_Toc294690071"/>
      <w:bookmarkStart w:id="37" w:name="_Toc294690213"/>
      <w:bookmarkStart w:id="38" w:name="_Toc305143952"/>
      <w:r w:rsidRPr="00966287">
        <w:rPr>
          <w:b/>
        </w:rPr>
        <w:t>Important additional features and pressures</w:t>
      </w:r>
      <w:bookmarkEnd w:id="35"/>
      <w:bookmarkEnd w:id="36"/>
      <w:bookmarkEnd w:id="37"/>
      <w:bookmarkEnd w:id="38"/>
    </w:p>
    <w:p w:rsidR="00955F82" w:rsidRPr="00955F82" w:rsidRDefault="009665CF" w:rsidP="00955F82">
      <w:pPr>
        <w:pStyle w:val="BodyText"/>
        <w:spacing w:after="120" w:line="300" w:lineRule="exact"/>
        <w:jc w:val="left"/>
        <w:rPr>
          <w:sz w:val="22"/>
          <w:szCs w:val="22"/>
        </w:rPr>
      </w:pPr>
      <w:r w:rsidRPr="005D37C8">
        <w:rPr>
          <w:rFonts w:cs="Arial"/>
          <w:sz w:val="22"/>
          <w:szCs w:val="22"/>
        </w:rPr>
        <w:t xml:space="preserve">Land use in the </w:t>
      </w:r>
      <w:smartTag w:uri="urn:schemas-microsoft-com:office:smarttags" w:element="place">
        <w:r w:rsidRPr="005D37C8">
          <w:rPr>
            <w:rFonts w:cs="Arial"/>
            <w:sz w:val="22"/>
            <w:szCs w:val="22"/>
          </w:rPr>
          <w:t>Upper Thames</w:t>
        </w:r>
      </w:smartTag>
      <w:r w:rsidRPr="005D37C8">
        <w:rPr>
          <w:rFonts w:cs="Arial"/>
          <w:sz w:val="22"/>
          <w:szCs w:val="22"/>
        </w:rPr>
        <w:t xml:space="preserve"> catchment is predominantly Agricultural with arable land use making </w:t>
      </w:r>
      <w:r w:rsidRPr="00B81D60">
        <w:rPr>
          <w:rFonts w:cs="Arial"/>
          <w:sz w:val="22"/>
          <w:szCs w:val="22"/>
        </w:rPr>
        <w:t>up 43%</w:t>
      </w:r>
      <w:r w:rsidR="00B9677F" w:rsidRPr="00B81D60">
        <w:rPr>
          <w:rFonts w:cs="Arial"/>
          <w:sz w:val="22"/>
          <w:szCs w:val="22"/>
        </w:rPr>
        <w:t xml:space="preserve"> of the catchment</w:t>
      </w:r>
      <w:r w:rsidRPr="00B81D60">
        <w:rPr>
          <w:rFonts w:cs="Arial"/>
          <w:sz w:val="22"/>
          <w:szCs w:val="22"/>
        </w:rPr>
        <w:t>. 29% of the land is grassland and</w:t>
      </w:r>
      <w:r w:rsidR="00684D3F" w:rsidRPr="00B81D60">
        <w:rPr>
          <w:rFonts w:cs="Arial"/>
          <w:sz w:val="22"/>
          <w:szCs w:val="22"/>
        </w:rPr>
        <w:t xml:space="preserve"> a further</w:t>
      </w:r>
      <w:r w:rsidRPr="00B81D60">
        <w:rPr>
          <w:rFonts w:cs="Arial"/>
          <w:sz w:val="22"/>
          <w:szCs w:val="22"/>
        </w:rPr>
        <w:t xml:space="preserve"> 15% urban. </w:t>
      </w:r>
      <w:r w:rsidR="00B9677F" w:rsidRPr="00A45199">
        <w:rPr>
          <w:rFonts w:cs="Arial"/>
          <w:sz w:val="22"/>
          <w:szCs w:val="22"/>
        </w:rPr>
        <w:fldChar w:fldCharType="begin"/>
      </w:r>
      <w:r w:rsidR="00B9677F" w:rsidRPr="00A45199">
        <w:rPr>
          <w:rFonts w:cs="Arial"/>
          <w:sz w:val="22"/>
          <w:szCs w:val="22"/>
        </w:rPr>
        <w:instrText xml:space="preserve"> REF _Ref291578291 \h </w:instrText>
      </w:r>
      <w:r w:rsidR="007F14F8" w:rsidRPr="00A45199">
        <w:rPr>
          <w:rFonts w:cs="Arial"/>
          <w:sz w:val="22"/>
          <w:szCs w:val="22"/>
        </w:rPr>
      </w:r>
      <w:r w:rsidR="00B81D60" w:rsidRPr="00A45199">
        <w:rPr>
          <w:rFonts w:cs="Arial"/>
          <w:sz w:val="22"/>
          <w:szCs w:val="22"/>
        </w:rPr>
        <w:instrText xml:space="preserve"> \* MERGEFORMAT </w:instrText>
      </w:r>
      <w:r w:rsidR="00B9677F" w:rsidRPr="00A45199">
        <w:rPr>
          <w:rFonts w:cs="Arial"/>
          <w:sz w:val="22"/>
          <w:szCs w:val="22"/>
        </w:rPr>
        <w:fldChar w:fldCharType="separate"/>
      </w:r>
    </w:p>
    <w:p w:rsidR="00955F82" w:rsidRPr="00955F82" w:rsidRDefault="00955F82" w:rsidP="00955F82">
      <w:pPr>
        <w:pStyle w:val="BodyText"/>
        <w:spacing w:after="120" w:line="300" w:lineRule="exact"/>
        <w:jc w:val="left"/>
        <w:rPr>
          <w:noProof/>
          <w:sz w:val="22"/>
          <w:szCs w:val="22"/>
        </w:rPr>
      </w:pPr>
    </w:p>
    <w:p w:rsidR="009665CF" w:rsidRPr="005D37C8" w:rsidRDefault="00955F82" w:rsidP="004A23FF">
      <w:pPr>
        <w:pStyle w:val="BodyText"/>
        <w:spacing w:after="120" w:line="300" w:lineRule="exact"/>
        <w:jc w:val="left"/>
        <w:rPr>
          <w:rFonts w:cs="Arial"/>
          <w:sz w:val="22"/>
          <w:szCs w:val="22"/>
        </w:rPr>
      </w:pPr>
      <w:r w:rsidRPr="00955F82">
        <w:rPr>
          <w:rFonts w:cs="Arial"/>
          <w:sz w:val="22"/>
          <w:szCs w:val="22"/>
        </w:rPr>
        <w:t>Figure</w:t>
      </w:r>
      <w:r w:rsidRPr="00955F82">
        <w:rPr>
          <w:rFonts w:cs="Arial"/>
          <w:noProof/>
          <w:sz w:val="22"/>
          <w:szCs w:val="22"/>
        </w:rPr>
        <w:t xml:space="preserve"> </w:t>
      </w:r>
      <w:r>
        <w:rPr>
          <w:rFonts w:cs="Arial"/>
          <w:b/>
          <w:noProof/>
          <w:sz w:val="22"/>
          <w:szCs w:val="22"/>
        </w:rPr>
        <w:t>3</w:t>
      </w:r>
      <w:r w:rsidR="00B9677F" w:rsidRPr="00A45199">
        <w:rPr>
          <w:rFonts w:cs="Arial"/>
          <w:sz w:val="22"/>
          <w:szCs w:val="22"/>
        </w:rPr>
        <w:fldChar w:fldCharType="end"/>
      </w:r>
      <w:r w:rsidR="002A63BD" w:rsidRPr="00B81D60">
        <w:rPr>
          <w:rFonts w:cs="Arial"/>
          <w:sz w:val="22"/>
          <w:szCs w:val="22"/>
        </w:rPr>
        <w:t xml:space="preserve"> shows</w:t>
      </w:r>
      <w:r w:rsidR="002A63BD" w:rsidRPr="005D37C8">
        <w:rPr>
          <w:rFonts w:cs="Arial"/>
          <w:sz w:val="22"/>
          <w:szCs w:val="22"/>
        </w:rPr>
        <w:t xml:space="preserve"> current </w:t>
      </w:r>
      <w:r w:rsidR="001B426F" w:rsidRPr="005D37C8">
        <w:rPr>
          <w:rFonts w:cs="Arial"/>
          <w:sz w:val="22"/>
          <w:szCs w:val="22"/>
        </w:rPr>
        <w:t>land</w:t>
      </w:r>
      <w:r w:rsidR="00684D3F">
        <w:rPr>
          <w:rFonts w:cs="Arial"/>
          <w:sz w:val="22"/>
          <w:szCs w:val="22"/>
        </w:rPr>
        <w:t xml:space="preserve"> use.</w:t>
      </w:r>
    </w:p>
    <w:p w:rsidR="00B9677F" w:rsidRDefault="00B9677F" w:rsidP="00B9677F">
      <w:pPr>
        <w:keepNext/>
        <w:spacing w:before="120"/>
        <w:jc w:val="center"/>
      </w:pPr>
    </w:p>
    <w:p w:rsidR="000B2E6C" w:rsidRDefault="000B2E6C" w:rsidP="00B9677F">
      <w:pPr>
        <w:pStyle w:val="Caption"/>
        <w:jc w:val="center"/>
        <w:rPr>
          <w:rFonts w:ascii="Arial" w:hAnsi="Arial" w:cs="Arial"/>
          <w:b w:val="0"/>
          <w:sz w:val="22"/>
          <w:szCs w:val="22"/>
        </w:rPr>
      </w:pPr>
      <w:bookmarkStart w:id="39" w:name="_Ref291578291"/>
    </w:p>
    <w:p w:rsidR="000B2E6C" w:rsidRDefault="000B2E6C" w:rsidP="00B9677F">
      <w:pPr>
        <w:pStyle w:val="Caption"/>
        <w:jc w:val="center"/>
        <w:rPr>
          <w:rFonts w:ascii="Arial" w:hAnsi="Arial" w:cs="Arial"/>
          <w:b w:val="0"/>
          <w:sz w:val="22"/>
          <w:szCs w:val="22"/>
        </w:rPr>
      </w:pPr>
      <w:r w:rsidRPr="000B2E6C">
        <w:rPr>
          <w:rFonts w:ascii="Arial" w:hAnsi="Arial" w:cs="Arial"/>
          <w:b w:val="0"/>
          <w:sz w:val="22"/>
          <w:szCs w:val="22"/>
        </w:rPr>
        <w:lastRenderedPageBreak/>
        <w:pict>
          <v:shape id="_x0000_i1027" type="#_x0000_t75" style="width:453.5pt;height:318.85pt">
            <v:imagedata r:id="rId11" o:title="landuse_june2011"/>
          </v:shape>
        </w:pict>
      </w:r>
    </w:p>
    <w:p w:rsidR="00EA3DB6" w:rsidRPr="00B81D60" w:rsidRDefault="00B9677F" w:rsidP="00B9677F">
      <w:pPr>
        <w:pStyle w:val="Caption"/>
        <w:jc w:val="center"/>
        <w:rPr>
          <w:rFonts w:ascii="Arial" w:hAnsi="Arial" w:cs="Arial"/>
          <w:b w:val="0"/>
          <w:sz w:val="22"/>
          <w:szCs w:val="22"/>
        </w:rPr>
      </w:pPr>
      <w:bookmarkStart w:id="40" w:name="_Toc297549599"/>
      <w:r w:rsidRPr="00B81D60">
        <w:rPr>
          <w:rFonts w:ascii="Arial" w:hAnsi="Arial" w:cs="Arial"/>
          <w:b w:val="0"/>
          <w:sz w:val="22"/>
          <w:szCs w:val="22"/>
        </w:rPr>
        <w:t xml:space="preserve">Figure </w:t>
      </w:r>
      <w:r w:rsidRPr="00B81D60">
        <w:rPr>
          <w:rFonts w:ascii="Arial" w:hAnsi="Arial" w:cs="Arial"/>
          <w:b w:val="0"/>
          <w:sz w:val="22"/>
          <w:szCs w:val="22"/>
        </w:rPr>
        <w:fldChar w:fldCharType="begin"/>
      </w:r>
      <w:r w:rsidRPr="00B81D60">
        <w:rPr>
          <w:rFonts w:ascii="Arial" w:hAnsi="Arial" w:cs="Arial"/>
          <w:b w:val="0"/>
          <w:sz w:val="22"/>
          <w:szCs w:val="22"/>
        </w:rPr>
        <w:instrText xml:space="preserve"> SEQ Figure \* ARABIC </w:instrText>
      </w:r>
      <w:r w:rsidRPr="00B81D60">
        <w:rPr>
          <w:rFonts w:ascii="Arial" w:hAnsi="Arial" w:cs="Arial"/>
          <w:b w:val="0"/>
          <w:sz w:val="22"/>
          <w:szCs w:val="22"/>
        </w:rPr>
        <w:fldChar w:fldCharType="separate"/>
      </w:r>
      <w:r w:rsidR="00955F82">
        <w:rPr>
          <w:rFonts w:ascii="Arial" w:hAnsi="Arial" w:cs="Arial"/>
          <w:b w:val="0"/>
          <w:noProof/>
          <w:sz w:val="22"/>
          <w:szCs w:val="22"/>
        </w:rPr>
        <w:t>3</w:t>
      </w:r>
      <w:r w:rsidRPr="00B81D60">
        <w:rPr>
          <w:rFonts w:ascii="Arial" w:hAnsi="Arial" w:cs="Arial"/>
          <w:b w:val="0"/>
          <w:sz w:val="22"/>
          <w:szCs w:val="22"/>
        </w:rPr>
        <w:fldChar w:fldCharType="end"/>
      </w:r>
      <w:bookmarkEnd w:id="39"/>
      <w:r w:rsidR="00C02FB8">
        <w:rPr>
          <w:rFonts w:ascii="Arial" w:hAnsi="Arial" w:cs="Arial"/>
          <w:b w:val="0"/>
          <w:sz w:val="22"/>
          <w:szCs w:val="22"/>
        </w:rPr>
        <w:t xml:space="preserve"> Land u</w:t>
      </w:r>
      <w:r w:rsidR="00481943" w:rsidRPr="00B81D60">
        <w:rPr>
          <w:rFonts w:ascii="Arial" w:hAnsi="Arial" w:cs="Arial"/>
          <w:b w:val="0"/>
          <w:sz w:val="22"/>
          <w:szCs w:val="22"/>
        </w:rPr>
        <w:t xml:space="preserve">se in the </w:t>
      </w:r>
      <w:smartTag w:uri="urn:schemas-microsoft-com:office:smarttags" w:element="place">
        <w:r w:rsidR="00481943" w:rsidRPr="00B81D60">
          <w:rPr>
            <w:rFonts w:ascii="Arial" w:hAnsi="Arial" w:cs="Arial"/>
            <w:b w:val="0"/>
            <w:sz w:val="22"/>
            <w:szCs w:val="22"/>
          </w:rPr>
          <w:t>Upper Thames</w:t>
        </w:r>
      </w:smartTag>
      <w:r w:rsidR="00481943" w:rsidRPr="00B81D60">
        <w:rPr>
          <w:rFonts w:ascii="Arial" w:hAnsi="Arial" w:cs="Arial"/>
          <w:b w:val="0"/>
          <w:sz w:val="22"/>
          <w:szCs w:val="22"/>
        </w:rPr>
        <w:t xml:space="preserve"> </w:t>
      </w:r>
      <w:r w:rsidR="00264B17">
        <w:rPr>
          <w:rFonts w:ascii="Arial" w:hAnsi="Arial" w:cs="Arial"/>
          <w:b w:val="0"/>
          <w:sz w:val="22"/>
          <w:szCs w:val="22"/>
        </w:rPr>
        <w:t>c</w:t>
      </w:r>
      <w:r w:rsidR="00481943" w:rsidRPr="00B81D60">
        <w:rPr>
          <w:rFonts w:ascii="Arial" w:hAnsi="Arial" w:cs="Arial"/>
          <w:b w:val="0"/>
          <w:sz w:val="22"/>
          <w:szCs w:val="22"/>
        </w:rPr>
        <w:t>atchment</w:t>
      </w:r>
      <w:bookmarkEnd w:id="40"/>
    </w:p>
    <w:p w:rsidR="00D8757F" w:rsidRDefault="005E262F" w:rsidP="004A23FF">
      <w:pPr>
        <w:pStyle w:val="BodyText"/>
        <w:spacing w:after="120" w:line="300" w:lineRule="exact"/>
        <w:jc w:val="left"/>
        <w:rPr>
          <w:rFonts w:cs="Arial"/>
          <w:sz w:val="22"/>
          <w:szCs w:val="22"/>
        </w:rPr>
      </w:pPr>
      <w:r w:rsidRPr="005D37C8">
        <w:rPr>
          <w:rFonts w:cs="Arial"/>
          <w:sz w:val="22"/>
          <w:szCs w:val="22"/>
        </w:rPr>
        <w:t>Eight</w:t>
      </w:r>
      <w:r w:rsidR="009665CF" w:rsidRPr="005D37C8">
        <w:rPr>
          <w:rFonts w:cs="Arial"/>
          <w:sz w:val="22"/>
          <w:szCs w:val="22"/>
        </w:rPr>
        <w:t xml:space="preserve"> </w:t>
      </w:r>
      <w:r w:rsidR="00F71D2F" w:rsidRPr="005D37C8">
        <w:rPr>
          <w:rFonts w:cs="Arial"/>
          <w:sz w:val="22"/>
          <w:szCs w:val="22"/>
        </w:rPr>
        <w:t>river stretches</w:t>
      </w:r>
      <w:r w:rsidR="009665CF" w:rsidRPr="005D37C8">
        <w:rPr>
          <w:rFonts w:cs="Arial"/>
          <w:sz w:val="22"/>
          <w:szCs w:val="22"/>
        </w:rPr>
        <w:t xml:space="preserve"> </w:t>
      </w:r>
      <w:r w:rsidRPr="005D37C8">
        <w:rPr>
          <w:rFonts w:cs="Arial"/>
          <w:sz w:val="22"/>
          <w:szCs w:val="22"/>
        </w:rPr>
        <w:t xml:space="preserve">within the catchment are </w:t>
      </w:r>
      <w:r w:rsidR="009665CF" w:rsidRPr="005D37C8">
        <w:rPr>
          <w:rFonts w:cs="Arial"/>
          <w:sz w:val="22"/>
          <w:szCs w:val="22"/>
        </w:rPr>
        <w:t xml:space="preserve">identified as </w:t>
      </w:r>
      <w:r w:rsidR="00F71D2F" w:rsidRPr="005D37C8">
        <w:rPr>
          <w:rFonts w:cs="Arial"/>
          <w:sz w:val="22"/>
          <w:szCs w:val="22"/>
        </w:rPr>
        <w:t>‘</w:t>
      </w:r>
      <w:r w:rsidR="009665CF" w:rsidRPr="005D37C8">
        <w:rPr>
          <w:rFonts w:cs="Arial"/>
          <w:sz w:val="22"/>
          <w:szCs w:val="22"/>
        </w:rPr>
        <w:t>at risk</w:t>
      </w:r>
      <w:r w:rsidR="00F71D2F" w:rsidRPr="005D37C8">
        <w:rPr>
          <w:rFonts w:cs="Arial"/>
          <w:sz w:val="22"/>
          <w:szCs w:val="22"/>
        </w:rPr>
        <w:t>’</w:t>
      </w:r>
      <w:r w:rsidR="009665CF" w:rsidRPr="005D37C8">
        <w:rPr>
          <w:rFonts w:cs="Arial"/>
          <w:sz w:val="22"/>
          <w:szCs w:val="22"/>
        </w:rPr>
        <w:t xml:space="preserve"> or </w:t>
      </w:r>
      <w:r w:rsidR="00F71D2F" w:rsidRPr="005D37C8">
        <w:rPr>
          <w:rFonts w:cs="Arial"/>
          <w:sz w:val="22"/>
          <w:szCs w:val="22"/>
        </w:rPr>
        <w:t>‘</w:t>
      </w:r>
      <w:r w:rsidR="009665CF" w:rsidRPr="005D37C8">
        <w:rPr>
          <w:rFonts w:cs="Arial"/>
          <w:sz w:val="22"/>
          <w:szCs w:val="22"/>
        </w:rPr>
        <w:t>probably at risk</w:t>
      </w:r>
      <w:r w:rsidR="00F71D2F" w:rsidRPr="005D37C8">
        <w:rPr>
          <w:rFonts w:cs="Arial"/>
          <w:sz w:val="22"/>
          <w:szCs w:val="22"/>
        </w:rPr>
        <w:t>’</w:t>
      </w:r>
      <w:r w:rsidR="00684D3F">
        <w:rPr>
          <w:rFonts w:cs="Arial"/>
          <w:sz w:val="22"/>
          <w:szCs w:val="22"/>
        </w:rPr>
        <w:t xml:space="preserve"> from</w:t>
      </w:r>
      <w:r w:rsidR="009665CF" w:rsidRPr="005D37C8">
        <w:rPr>
          <w:rFonts w:cs="Arial"/>
          <w:sz w:val="22"/>
          <w:szCs w:val="22"/>
        </w:rPr>
        <w:t xml:space="preserve"> diffuse pollution</w:t>
      </w:r>
      <w:r w:rsidRPr="005D37C8">
        <w:rPr>
          <w:rFonts w:cs="Arial"/>
          <w:sz w:val="22"/>
          <w:szCs w:val="22"/>
        </w:rPr>
        <w:t xml:space="preserve"> from </w:t>
      </w:r>
      <w:r w:rsidR="00E04A4B" w:rsidRPr="005D37C8">
        <w:rPr>
          <w:rFonts w:cs="Arial"/>
          <w:sz w:val="22"/>
          <w:szCs w:val="22"/>
        </w:rPr>
        <w:t>a</w:t>
      </w:r>
      <w:r w:rsidRPr="005D37C8">
        <w:rPr>
          <w:rFonts w:cs="Arial"/>
          <w:sz w:val="22"/>
          <w:szCs w:val="22"/>
        </w:rPr>
        <w:t xml:space="preserve">griculture. </w:t>
      </w:r>
      <w:r w:rsidR="00F71D2F" w:rsidRPr="005D37C8">
        <w:rPr>
          <w:rFonts w:cs="Arial"/>
          <w:sz w:val="22"/>
          <w:szCs w:val="22"/>
        </w:rPr>
        <w:t xml:space="preserve">These are the River Key (Source to Thames), </w:t>
      </w:r>
      <w:r w:rsidR="008147A6" w:rsidRPr="005D37C8">
        <w:rPr>
          <w:rFonts w:cs="Arial"/>
          <w:sz w:val="22"/>
          <w:szCs w:val="22"/>
        </w:rPr>
        <w:t xml:space="preserve">the </w:t>
      </w:r>
      <w:r w:rsidR="00F71D2F" w:rsidRPr="005D37C8">
        <w:rPr>
          <w:rFonts w:cs="Arial"/>
          <w:sz w:val="22"/>
          <w:szCs w:val="22"/>
        </w:rPr>
        <w:t xml:space="preserve">Thames (Churn to Cole), </w:t>
      </w:r>
      <w:r w:rsidR="008147A6" w:rsidRPr="005D37C8">
        <w:rPr>
          <w:rFonts w:cs="Arial"/>
          <w:sz w:val="22"/>
          <w:szCs w:val="22"/>
        </w:rPr>
        <w:t xml:space="preserve">the </w:t>
      </w:r>
      <w:r w:rsidR="00F71D2F" w:rsidRPr="005D37C8">
        <w:rPr>
          <w:rFonts w:cs="Arial"/>
          <w:sz w:val="22"/>
          <w:szCs w:val="22"/>
        </w:rPr>
        <w:t>Share Di</w:t>
      </w:r>
      <w:r w:rsidR="008147A6" w:rsidRPr="005D37C8">
        <w:rPr>
          <w:rFonts w:cs="Arial"/>
          <w:sz w:val="22"/>
          <w:szCs w:val="22"/>
        </w:rPr>
        <w:t>t</w:t>
      </w:r>
      <w:r w:rsidR="00F71D2F" w:rsidRPr="005D37C8">
        <w:rPr>
          <w:rFonts w:cs="Arial"/>
          <w:sz w:val="22"/>
          <w:szCs w:val="22"/>
        </w:rPr>
        <w:t>c</w:t>
      </w:r>
      <w:r w:rsidR="008147A6" w:rsidRPr="005D37C8">
        <w:rPr>
          <w:rFonts w:cs="Arial"/>
          <w:sz w:val="22"/>
          <w:szCs w:val="22"/>
        </w:rPr>
        <w:t xml:space="preserve">h and the river </w:t>
      </w:r>
      <w:r w:rsidR="00F71D2F" w:rsidRPr="005D37C8">
        <w:rPr>
          <w:rFonts w:cs="Arial"/>
          <w:sz w:val="22"/>
          <w:szCs w:val="22"/>
        </w:rPr>
        <w:t>Cole (Liden Brook</w:t>
      </w:r>
      <w:r w:rsidR="008147A6" w:rsidRPr="005D37C8">
        <w:rPr>
          <w:rFonts w:cs="Arial"/>
          <w:sz w:val="22"/>
          <w:szCs w:val="22"/>
        </w:rPr>
        <w:t xml:space="preserve"> to Lenta Brook, Acorn Bridge to South Marston,</w:t>
      </w:r>
      <w:r w:rsidR="00F71D2F" w:rsidRPr="005D37C8">
        <w:rPr>
          <w:rFonts w:cs="Arial"/>
          <w:sz w:val="22"/>
          <w:szCs w:val="22"/>
        </w:rPr>
        <w:t xml:space="preserve"> </w:t>
      </w:r>
      <w:r w:rsidR="008147A6" w:rsidRPr="005D37C8">
        <w:rPr>
          <w:rFonts w:cs="Arial"/>
          <w:sz w:val="22"/>
          <w:szCs w:val="22"/>
        </w:rPr>
        <w:t>Cole</w:t>
      </w:r>
      <w:r w:rsidR="00F71D2F" w:rsidRPr="005D37C8">
        <w:rPr>
          <w:rFonts w:cs="Arial"/>
          <w:sz w:val="22"/>
          <w:szCs w:val="22"/>
        </w:rPr>
        <w:t xml:space="preserve"> and it’s tributaries at Sevenhampton</w:t>
      </w:r>
      <w:r w:rsidR="008147A6" w:rsidRPr="005D37C8">
        <w:rPr>
          <w:rFonts w:cs="Arial"/>
          <w:sz w:val="22"/>
          <w:szCs w:val="22"/>
        </w:rPr>
        <w:t xml:space="preserve"> and Bower Bridge to Thames). </w:t>
      </w:r>
      <w:r w:rsidR="00F71D2F" w:rsidRPr="005D37C8">
        <w:rPr>
          <w:rFonts w:cs="Arial"/>
          <w:sz w:val="22"/>
          <w:szCs w:val="22"/>
        </w:rPr>
        <w:t xml:space="preserve"> </w:t>
      </w:r>
    </w:p>
    <w:p w:rsidR="009665CF" w:rsidRPr="005D37C8" w:rsidRDefault="00D8757F" w:rsidP="004A23FF">
      <w:pPr>
        <w:pStyle w:val="BodyText"/>
        <w:spacing w:after="120" w:line="300" w:lineRule="exact"/>
        <w:jc w:val="left"/>
        <w:rPr>
          <w:rFonts w:cs="Arial"/>
          <w:sz w:val="22"/>
          <w:szCs w:val="22"/>
        </w:rPr>
      </w:pPr>
      <w:r>
        <w:rPr>
          <w:rFonts w:cs="Arial"/>
          <w:sz w:val="22"/>
          <w:szCs w:val="22"/>
        </w:rPr>
        <w:t xml:space="preserve">Reductions and changes to some Thames Water Utilities Ltd water abstraction licences (at Latton, Meysey Hampton and Baunton respectively) were made during the period 2000-2005.  These changes are expected to have improved flows in the </w:t>
      </w:r>
      <w:r w:rsidR="00192FA5">
        <w:rPr>
          <w:rFonts w:cs="Arial"/>
          <w:sz w:val="22"/>
          <w:szCs w:val="22"/>
        </w:rPr>
        <w:t xml:space="preserve">Ampney Brook </w:t>
      </w:r>
      <w:r>
        <w:rPr>
          <w:rFonts w:cs="Arial"/>
          <w:sz w:val="22"/>
          <w:szCs w:val="22"/>
        </w:rPr>
        <w:t>and River Churn.</w:t>
      </w:r>
    </w:p>
    <w:p w:rsidR="009665CF" w:rsidRPr="005D37C8" w:rsidRDefault="00082799" w:rsidP="004A23FF">
      <w:pPr>
        <w:pStyle w:val="BodyText"/>
        <w:spacing w:after="120" w:line="300" w:lineRule="exact"/>
        <w:jc w:val="left"/>
        <w:rPr>
          <w:rFonts w:cs="Arial"/>
          <w:sz w:val="22"/>
          <w:szCs w:val="22"/>
        </w:rPr>
      </w:pPr>
      <w:r w:rsidRPr="005D37C8">
        <w:rPr>
          <w:rFonts w:cs="Arial"/>
          <w:sz w:val="22"/>
          <w:szCs w:val="22"/>
        </w:rPr>
        <w:t>There are p</w:t>
      </w:r>
      <w:r w:rsidR="009665CF" w:rsidRPr="005D37C8">
        <w:rPr>
          <w:rFonts w:cs="Arial"/>
          <w:sz w:val="22"/>
          <w:szCs w:val="22"/>
        </w:rPr>
        <w:t>ockets of contaminated land</w:t>
      </w:r>
      <w:r w:rsidRPr="005D37C8">
        <w:rPr>
          <w:rFonts w:cs="Arial"/>
          <w:sz w:val="22"/>
          <w:szCs w:val="22"/>
        </w:rPr>
        <w:t xml:space="preserve"> within the catchment</w:t>
      </w:r>
      <w:r w:rsidR="009665CF" w:rsidRPr="005D37C8">
        <w:rPr>
          <w:rFonts w:cs="Arial"/>
          <w:sz w:val="22"/>
          <w:szCs w:val="22"/>
        </w:rPr>
        <w:t xml:space="preserve">. </w:t>
      </w:r>
      <w:r w:rsidRPr="005D37C8">
        <w:rPr>
          <w:rFonts w:cs="Arial"/>
          <w:sz w:val="22"/>
          <w:szCs w:val="22"/>
        </w:rPr>
        <w:t>These areas are at a h</w:t>
      </w:r>
      <w:r w:rsidR="009665CF" w:rsidRPr="005D37C8">
        <w:rPr>
          <w:rFonts w:cs="Arial"/>
          <w:sz w:val="22"/>
          <w:szCs w:val="22"/>
        </w:rPr>
        <w:t xml:space="preserve">igher concentration around the larger towns </w:t>
      </w:r>
      <w:r w:rsidRPr="005D37C8">
        <w:rPr>
          <w:rFonts w:cs="Arial"/>
          <w:sz w:val="22"/>
          <w:szCs w:val="22"/>
        </w:rPr>
        <w:t>of</w:t>
      </w:r>
      <w:r w:rsidR="009665CF" w:rsidRPr="005D37C8">
        <w:rPr>
          <w:rFonts w:cs="Arial"/>
          <w:sz w:val="22"/>
          <w:szCs w:val="22"/>
        </w:rPr>
        <w:t xml:space="preserve"> </w:t>
      </w:r>
      <w:smartTag w:uri="urn:schemas-microsoft-com:office:smarttags" w:element="place">
        <w:r w:rsidR="009665CF" w:rsidRPr="005D37C8">
          <w:rPr>
            <w:rFonts w:cs="Arial"/>
            <w:sz w:val="22"/>
            <w:szCs w:val="22"/>
          </w:rPr>
          <w:t>Swindon</w:t>
        </w:r>
      </w:smartTag>
      <w:r w:rsidR="009665CF" w:rsidRPr="005D37C8">
        <w:rPr>
          <w:rFonts w:cs="Arial"/>
          <w:sz w:val="22"/>
          <w:szCs w:val="22"/>
        </w:rPr>
        <w:t xml:space="preserve"> and Cirencester.</w:t>
      </w:r>
    </w:p>
    <w:p w:rsidR="00D53093" w:rsidRPr="005D37C8" w:rsidRDefault="00D53093" w:rsidP="00DD6BB5">
      <w:pPr>
        <w:spacing w:before="120"/>
        <w:rPr>
          <w:rFonts w:ascii="Arial" w:hAnsi="Arial" w:cs="Arial"/>
          <w:sz w:val="22"/>
          <w:szCs w:val="22"/>
        </w:rPr>
      </w:pPr>
    </w:p>
    <w:p w:rsidR="000C6FBB" w:rsidRPr="00966287" w:rsidRDefault="000C6FBB" w:rsidP="00A7095E">
      <w:pPr>
        <w:pStyle w:val="Heading2ck"/>
        <w:numPr>
          <w:ilvl w:val="1"/>
          <w:numId w:val="18"/>
        </w:numPr>
        <w:ind w:hanging="792"/>
        <w:rPr>
          <w:b/>
        </w:rPr>
      </w:pPr>
      <w:bookmarkStart w:id="41" w:name="_Toc287875193"/>
      <w:bookmarkStart w:id="42" w:name="_Toc294687082"/>
      <w:bookmarkStart w:id="43" w:name="_Toc294690072"/>
      <w:bookmarkStart w:id="44" w:name="_Toc294690214"/>
      <w:bookmarkStart w:id="45" w:name="_Toc305143953"/>
      <w:r w:rsidRPr="00966287">
        <w:rPr>
          <w:b/>
        </w:rPr>
        <w:t xml:space="preserve">Overview of water bodies and </w:t>
      </w:r>
      <w:smartTag w:uri="urn:schemas-microsoft-com:office:smarttags" w:element="stockticker">
        <w:r w:rsidRPr="00966287">
          <w:rPr>
            <w:b/>
          </w:rPr>
          <w:t>WFD</w:t>
        </w:r>
      </w:smartTag>
      <w:r w:rsidRPr="00966287">
        <w:rPr>
          <w:b/>
        </w:rPr>
        <w:t xml:space="preserve"> characterisation</w:t>
      </w:r>
      <w:bookmarkEnd w:id="41"/>
      <w:bookmarkEnd w:id="42"/>
      <w:bookmarkEnd w:id="43"/>
      <w:bookmarkEnd w:id="44"/>
      <w:bookmarkEnd w:id="45"/>
    </w:p>
    <w:p w:rsidR="000C6FBB" w:rsidRPr="00966287" w:rsidRDefault="000C6FBB" w:rsidP="00A7095E">
      <w:pPr>
        <w:pStyle w:val="Heading2ck"/>
        <w:numPr>
          <w:ilvl w:val="2"/>
          <w:numId w:val="18"/>
        </w:numPr>
        <w:tabs>
          <w:tab w:val="num" w:pos="851"/>
        </w:tabs>
        <w:ind w:hanging="1224"/>
        <w:rPr>
          <w:b/>
        </w:rPr>
      </w:pPr>
      <w:bookmarkStart w:id="46" w:name="_Toc294687083"/>
      <w:bookmarkStart w:id="47" w:name="_Toc294690073"/>
      <w:bookmarkStart w:id="48" w:name="_Toc294690215"/>
      <w:bookmarkStart w:id="49" w:name="_Toc305143954"/>
      <w:r w:rsidRPr="00966287">
        <w:rPr>
          <w:b/>
        </w:rPr>
        <w:t>Overview of current status – surface waterbodies</w:t>
      </w:r>
      <w:bookmarkEnd w:id="46"/>
      <w:bookmarkEnd w:id="47"/>
      <w:bookmarkEnd w:id="48"/>
      <w:bookmarkEnd w:id="49"/>
    </w:p>
    <w:p w:rsidR="00096936" w:rsidRPr="005D37C8" w:rsidRDefault="00096936" w:rsidP="004A23FF">
      <w:pPr>
        <w:pStyle w:val="BodyText"/>
        <w:spacing w:after="120" w:line="300" w:lineRule="exact"/>
        <w:jc w:val="left"/>
        <w:rPr>
          <w:rFonts w:cs="Arial"/>
          <w:sz w:val="22"/>
          <w:szCs w:val="22"/>
        </w:rPr>
      </w:pPr>
      <w:r w:rsidRPr="005D37C8">
        <w:rPr>
          <w:rFonts w:cs="Arial"/>
          <w:sz w:val="22"/>
          <w:szCs w:val="22"/>
        </w:rPr>
        <w:t>T</w:t>
      </w:r>
      <w:r w:rsidR="00DD6BB5" w:rsidRPr="005D37C8">
        <w:rPr>
          <w:rFonts w:cs="Arial"/>
          <w:sz w:val="22"/>
          <w:szCs w:val="22"/>
        </w:rPr>
        <w:t xml:space="preserve">he </w:t>
      </w:r>
      <w:smartTag w:uri="urn:schemas-microsoft-com:office:smarttags" w:element="place">
        <w:r w:rsidR="00DD6BB5" w:rsidRPr="005D37C8">
          <w:rPr>
            <w:rFonts w:cs="Arial"/>
            <w:sz w:val="22"/>
            <w:szCs w:val="22"/>
          </w:rPr>
          <w:t>Upper Thames</w:t>
        </w:r>
      </w:smartTag>
      <w:r w:rsidR="00DD6BB5" w:rsidRPr="005D37C8">
        <w:rPr>
          <w:rFonts w:cs="Arial"/>
          <w:sz w:val="22"/>
          <w:szCs w:val="22"/>
        </w:rPr>
        <w:t xml:space="preserve"> catchment</w:t>
      </w:r>
      <w:r w:rsidRPr="005D37C8">
        <w:rPr>
          <w:rFonts w:cs="Arial"/>
          <w:sz w:val="22"/>
          <w:szCs w:val="22"/>
        </w:rPr>
        <w:t xml:space="preserve"> has 3</w:t>
      </w:r>
      <w:r w:rsidR="00D9360A">
        <w:rPr>
          <w:rFonts w:cs="Arial"/>
          <w:sz w:val="22"/>
          <w:szCs w:val="22"/>
        </w:rPr>
        <w:t>4</w:t>
      </w:r>
      <w:r w:rsidRPr="005D37C8">
        <w:rPr>
          <w:rFonts w:cs="Arial"/>
          <w:sz w:val="22"/>
          <w:szCs w:val="22"/>
        </w:rPr>
        <w:t xml:space="preserve"> </w:t>
      </w:r>
      <w:r w:rsidR="00684D3F">
        <w:rPr>
          <w:rFonts w:cs="Arial"/>
          <w:sz w:val="22"/>
          <w:szCs w:val="22"/>
        </w:rPr>
        <w:t>surface water bodies</w:t>
      </w:r>
      <w:r w:rsidR="00DD6BB5" w:rsidRPr="005D37C8">
        <w:rPr>
          <w:rFonts w:cs="Arial"/>
          <w:sz w:val="22"/>
          <w:szCs w:val="22"/>
        </w:rPr>
        <w:t xml:space="preserve">. </w:t>
      </w:r>
    </w:p>
    <w:p w:rsidR="00D9360A" w:rsidRPr="00D9360A" w:rsidRDefault="00096936" w:rsidP="004A23FF">
      <w:pPr>
        <w:pStyle w:val="BodyText"/>
        <w:spacing w:after="120" w:line="300" w:lineRule="exact"/>
        <w:jc w:val="left"/>
        <w:rPr>
          <w:rFonts w:cs="Arial"/>
          <w:sz w:val="22"/>
          <w:szCs w:val="22"/>
        </w:rPr>
      </w:pPr>
      <w:r w:rsidRPr="005D37C8">
        <w:rPr>
          <w:rFonts w:cs="Arial"/>
          <w:sz w:val="22"/>
          <w:szCs w:val="22"/>
        </w:rPr>
        <w:t>Two water</w:t>
      </w:r>
      <w:r w:rsidR="00962FE8" w:rsidRPr="005D37C8">
        <w:rPr>
          <w:rFonts w:cs="Arial"/>
          <w:sz w:val="22"/>
          <w:szCs w:val="22"/>
        </w:rPr>
        <w:t xml:space="preserve"> </w:t>
      </w:r>
      <w:r w:rsidRPr="005D37C8">
        <w:rPr>
          <w:rFonts w:cs="Arial"/>
          <w:sz w:val="22"/>
          <w:szCs w:val="22"/>
        </w:rPr>
        <w:t xml:space="preserve">bodies, </w:t>
      </w:r>
      <w:r w:rsidR="008E01CF" w:rsidRPr="005D37C8">
        <w:rPr>
          <w:rFonts w:cs="Arial"/>
          <w:sz w:val="22"/>
          <w:szCs w:val="22"/>
        </w:rPr>
        <w:t xml:space="preserve">are </w:t>
      </w:r>
      <w:r w:rsidR="008E01CF" w:rsidRPr="00D9360A">
        <w:rPr>
          <w:rFonts w:cs="Arial"/>
          <w:sz w:val="22"/>
          <w:szCs w:val="22"/>
        </w:rPr>
        <w:t xml:space="preserve">designated as ‘heavily modified’ under WFD criteria. </w:t>
      </w:r>
    </w:p>
    <w:p w:rsidR="00D9360A" w:rsidRPr="00D9360A" w:rsidRDefault="008E01CF" w:rsidP="00D9360A">
      <w:pPr>
        <w:pStyle w:val="BodyText"/>
        <w:numPr>
          <w:ilvl w:val="0"/>
          <w:numId w:val="23"/>
        </w:numPr>
        <w:spacing w:after="120" w:line="300" w:lineRule="exact"/>
        <w:jc w:val="left"/>
        <w:rPr>
          <w:rFonts w:cs="Arial"/>
          <w:sz w:val="22"/>
          <w:szCs w:val="22"/>
        </w:rPr>
      </w:pPr>
      <w:r w:rsidRPr="00D9360A">
        <w:rPr>
          <w:rFonts w:cs="Arial"/>
          <w:sz w:val="22"/>
          <w:szCs w:val="22"/>
        </w:rPr>
        <w:t xml:space="preserve">Waterbody No: 22890 </w:t>
      </w:r>
      <w:r w:rsidR="00096936" w:rsidRPr="00D9360A">
        <w:rPr>
          <w:rFonts w:cs="Arial"/>
          <w:sz w:val="22"/>
          <w:szCs w:val="22"/>
        </w:rPr>
        <w:t>Cole and Dorcan Brook (Source to Liden Brook confluence)</w:t>
      </w:r>
      <w:r w:rsidR="00D9360A" w:rsidRPr="00D9360A">
        <w:rPr>
          <w:rFonts w:cs="Arial"/>
          <w:sz w:val="22"/>
          <w:szCs w:val="22"/>
        </w:rPr>
        <w:t xml:space="preserve">, which is heavily modified because of flood protection purposes. This waterbody is at good status.  </w:t>
      </w:r>
      <w:r w:rsidR="00096936" w:rsidRPr="00D9360A">
        <w:rPr>
          <w:rFonts w:cs="Arial"/>
          <w:sz w:val="22"/>
          <w:szCs w:val="22"/>
        </w:rPr>
        <w:t xml:space="preserve"> </w:t>
      </w:r>
      <w:commentRangeStart w:id="50"/>
      <w:r w:rsidR="00096936" w:rsidRPr="00D9360A">
        <w:rPr>
          <w:rFonts w:cs="Arial"/>
          <w:sz w:val="22"/>
          <w:szCs w:val="22"/>
        </w:rPr>
        <w:t xml:space="preserve">and the </w:t>
      </w:r>
      <w:smartTag w:uri="urn:schemas-microsoft-com:office:smarttags" w:element="place">
        <w:r w:rsidR="00096936" w:rsidRPr="00D9360A">
          <w:rPr>
            <w:rFonts w:cs="Arial"/>
            <w:sz w:val="22"/>
            <w:szCs w:val="22"/>
          </w:rPr>
          <w:t>Thames</w:t>
        </w:r>
      </w:smartTag>
      <w:r w:rsidR="00096936" w:rsidRPr="00D9360A">
        <w:rPr>
          <w:rFonts w:cs="Arial"/>
          <w:sz w:val="22"/>
          <w:szCs w:val="22"/>
        </w:rPr>
        <w:t xml:space="preserve"> (Coln to Leach), are </w:t>
      </w:r>
      <w:r w:rsidR="00B12CC1" w:rsidRPr="00D9360A">
        <w:rPr>
          <w:rFonts w:cs="Arial"/>
          <w:sz w:val="22"/>
          <w:szCs w:val="22"/>
        </w:rPr>
        <w:t>designated</w:t>
      </w:r>
      <w:r w:rsidR="00096936" w:rsidRPr="00D9360A">
        <w:rPr>
          <w:rFonts w:cs="Arial"/>
          <w:sz w:val="22"/>
          <w:szCs w:val="22"/>
        </w:rPr>
        <w:t xml:space="preserve"> as </w:t>
      </w:r>
      <w:r w:rsidR="00B12CC1" w:rsidRPr="00D9360A">
        <w:rPr>
          <w:rFonts w:cs="Arial"/>
          <w:sz w:val="22"/>
          <w:szCs w:val="22"/>
        </w:rPr>
        <w:t>‘</w:t>
      </w:r>
      <w:r w:rsidR="00096936" w:rsidRPr="00D9360A">
        <w:rPr>
          <w:rFonts w:cs="Arial"/>
          <w:sz w:val="22"/>
          <w:szCs w:val="22"/>
        </w:rPr>
        <w:t>heavily modified</w:t>
      </w:r>
      <w:r w:rsidR="00B12CC1" w:rsidRPr="00D9360A">
        <w:rPr>
          <w:rFonts w:cs="Arial"/>
          <w:sz w:val="22"/>
          <w:szCs w:val="22"/>
        </w:rPr>
        <w:t>’</w:t>
      </w:r>
      <w:r w:rsidR="00EE0506" w:rsidRPr="00D9360A">
        <w:rPr>
          <w:rFonts w:cs="Arial"/>
          <w:sz w:val="22"/>
          <w:szCs w:val="22"/>
        </w:rPr>
        <w:t xml:space="preserve"> under WFD criteria</w:t>
      </w:r>
      <w:commentRangeEnd w:id="50"/>
      <w:r w:rsidR="0093089F">
        <w:rPr>
          <w:rStyle w:val="CommentReference"/>
          <w:rFonts w:ascii="Times New Roman" w:hAnsi="Times New Roman"/>
          <w:color w:val="auto"/>
        </w:rPr>
        <w:commentReference w:id="50"/>
      </w:r>
      <w:r w:rsidR="00096936" w:rsidRPr="00D9360A">
        <w:rPr>
          <w:rFonts w:cs="Arial"/>
          <w:sz w:val="22"/>
          <w:szCs w:val="22"/>
        </w:rPr>
        <w:t xml:space="preserve">. </w:t>
      </w:r>
    </w:p>
    <w:p w:rsidR="00DD6BB5" w:rsidRPr="00D9360A" w:rsidRDefault="00D9360A" w:rsidP="00D9360A">
      <w:pPr>
        <w:pStyle w:val="BodyText"/>
        <w:numPr>
          <w:ilvl w:val="0"/>
          <w:numId w:val="23"/>
        </w:numPr>
        <w:spacing w:after="120" w:line="300" w:lineRule="exact"/>
        <w:jc w:val="left"/>
        <w:rPr>
          <w:rFonts w:cs="Arial"/>
          <w:sz w:val="22"/>
          <w:szCs w:val="22"/>
        </w:rPr>
      </w:pPr>
      <w:r w:rsidRPr="00D9360A">
        <w:rPr>
          <w:rFonts w:cs="Arial"/>
          <w:sz w:val="22"/>
          <w:szCs w:val="22"/>
        </w:rPr>
        <w:lastRenderedPageBreak/>
        <w:t xml:space="preserve">Waterbody No: 23240 </w:t>
      </w:r>
      <w:r w:rsidR="001F29CA" w:rsidRPr="00D9360A">
        <w:rPr>
          <w:rFonts w:cs="Arial"/>
          <w:sz w:val="22"/>
          <w:szCs w:val="22"/>
        </w:rPr>
        <w:t xml:space="preserve"> </w:t>
      </w:r>
      <w:smartTag w:uri="urn:schemas-microsoft-com:office:smarttags" w:element="place">
        <w:r w:rsidRPr="00D9360A">
          <w:rPr>
            <w:rFonts w:cs="Arial"/>
            <w:sz w:val="22"/>
            <w:szCs w:val="22"/>
          </w:rPr>
          <w:t>Thames</w:t>
        </w:r>
      </w:smartTag>
      <w:r w:rsidRPr="00D9360A">
        <w:rPr>
          <w:rFonts w:cs="Arial"/>
          <w:sz w:val="22"/>
          <w:szCs w:val="22"/>
        </w:rPr>
        <w:t xml:space="preserve"> (Coln to Leach ), </w:t>
      </w:r>
      <w:r w:rsidR="001F29CA" w:rsidRPr="00D9360A">
        <w:rPr>
          <w:rFonts w:cs="Arial"/>
          <w:sz w:val="22"/>
          <w:szCs w:val="22"/>
        </w:rPr>
        <w:t>heavily modified because</w:t>
      </w:r>
      <w:r w:rsidR="008E01CF" w:rsidRPr="00D9360A">
        <w:rPr>
          <w:rFonts w:cs="Arial"/>
          <w:sz w:val="22"/>
          <w:szCs w:val="22"/>
        </w:rPr>
        <w:t xml:space="preserve"> of Navigation reasons </w:t>
      </w:r>
      <w:r w:rsidRPr="00D9360A">
        <w:rPr>
          <w:rFonts w:cs="Arial"/>
          <w:sz w:val="22"/>
          <w:szCs w:val="22"/>
        </w:rPr>
        <w:t>is currently at moderate status.</w:t>
      </w:r>
      <w:r w:rsidR="008E01CF" w:rsidRPr="00D9360A">
        <w:rPr>
          <w:rFonts w:cs="Arial"/>
          <w:sz w:val="22"/>
          <w:szCs w:val="22"/>
        </w:rPr>
        <w:t xml:space="preserve"> Mitigation measures to secure good</w:t>
      </w:r>
      <w:r w:rsidRPr="00D9360A">
        <w:rPr>
          <w:rFonts w:cs="Arial"/>
          <w:sz w:val="22"/>
          <w:szCs w:val="22"/>
        </w:rPr>
        <w:t xml:space="preserve"> </w:t>
      </w:r>
      <w:r w:rsidR="008E01CF" w:rsidRPr="00D9360A">
        <w:rPr>
          <w:rFonts w:cs="Arial"/>
          <w:sz w:val="22"/>
          <w:szCs w:val="22"/>
        </w:rPr>
        <w:t xml:space="preserve">ecological </w:t>
      </w:r>
      <w:r w:rsidRPr="00D9360A">
        <w:rPr>
          <w:rFonts w:cs="Arial"/>
          <w:sz w:val="22"/>
          <w:szCs w:val="22"/>
        </w:rPr>
        <w:t>p</w:t>
      </w:r>
      <w:r w:rsidR="008E01CF" w:rsidRPr="00D9360A">
        <w:rPr>
          <w:rFonts w:cs="Arial"/>
          <w:sz w:val="22"/>
          <w:szCs w:val="22"/>
        </w:rPr>
        <w:t xml:space="preserve">otential </w:t>
      </w:r>
      <w:r w:rsidRPr="00D9360A">
        <w:rPr>
          <w:rFonts w:cs="Arial"/>
          <w:sz w:val="22"/>
          <w:szCs w:val="22"/>
        </w:rPr>
        <w:t xml:space="preserve">in </w:t>
      </w:r>
      <w:r w:rsidR="008E01CF" w:rsidRPr="00D9360A">
        <w:rPr>
          <w:rFonts w:cs="Arial"/>
          <w:sz w:val="22"/>
          <w:szCs w:val="22"/>
        </w:rPr>
        <w:t>th</w:t>
      </w:r>
      <w:r w:rsidRPr="00D9360A">
        <w:rPr>
          <w:rFonts w:cs="Arial"/>
          <w:sz w:val="22"/>
          <w:szCs w:val="22"/>
        </w:rPr>
        <w:t>i</w:t>
      </w:r>
      <w:r w:rsidR="008E01CF" w:rsidRPr="00D9360A">
        <w:rPr>
          <w:rFonts w:cs="Arial"/>
          <w:sz w:val="22"/>
          <w:szCs w:val="22"/>
        </w:rPr>
        <w:t>s waterbod</w:t>
      </w:r>
      <w:r w:rsidRPr="00D9360A">
        <w:rPr>
          <w:rFonts w:cs="Arial"/>
          <w:sz w:val="22"/>
          <w:szCs w:val="22"/>
        </w:rPr>
        <w:t>y</w:t>
      </w:r>
      <w:r w:rsidR="008E01CF" w:rsidRPr="00D9360A">
        <w:rPr>
          <w:rFonts w:cs="Arial"/>
          <w:sz w:val="22"/>
          <w:szCs w:val="22"/>
        </w:rPr>
        <w:t xml:space="preserve"> are being addressed although it i</w:t>
      </w:r>
      <w:r w:rsidRPr="00D9360A">
        <w:rPr>
          <w:rFonts w:cs="Arial"/>
          <w:sz w:val="22"/>
          <w:szCs w:val="22"/>
        </w:rPr>
        <w:t>s</w:t>
      </w:r>
      <w:r w:rsidR="008E01CF" w:rsidRPr="00D9360A">
        <w:rPr>
          <w:rFonts w:cs="Arial"/>
          <w:sz w:val="22"/>
          <w:szCs w:val="22"/>
        </w:rPr>
        <w:t xml:space="preserve"> technically infeasible for these to be implemented by 2015.  </w:t>
      </w:r>
    </w:p>
    <w:p w:rsidR="00B12CC1" w:rsidRPr="001F29CA" w:rsidRDefault="00B12CC1" w:rsidP="004A23FF">
      <w:pPr>
        <w:pStyle w:val="BodyText"/>
        <w:spacing w:after="120" w:line="300" w:lineRule="exact"/>
        <w:jc w:val="left"/>
        <w:rPr>
          <w:rFonts w:cs="Arial"/>
          <w:sz w:val="22"/>
          <w:szCs w:val="22"/>
        </w:rPr>
      </w:pPr>
      <w:r w:rsidRPr="00D9360A">
        <w:rPr>
          <w:rFonts w:cs="Arial"/>
          <w:sz w:val="22"/>
          <w:szCs w:val="22"/>
        </w:rPr>
        <w:t>Of the 3</w:t>
      </w:r>
      <w:r w:rsidR="00D9360A">
        <w:rPr>
          <w:rFonts w:cs="Arial"/>
          <w:sz w:val="22"/>
          <w:szCs w:val="22"/>
        </w:rPr>
        <w:t>2</w:t>
      </w:r>
      <w:r w:rsidRPr="00D9360A">
        <w:rPr>
          <w:rFonts w:cs="Arial"/>
          <w:sz w:val="22"/>
          <w:szCs w:val="22"/>
        </w:rPr>
        <w:t xml:space="preserve"> water</w:t>
      </w:r>
      <w:r w:rsidR="00962FE8" w:rsidRPr="00D9360A">
        <w:rPr>
          <w:rFonts w:cs="Arial"/>
          <w:sz w:val="22"/>
          <w:szCs w:val="22"/>
        </w:rPr>
        <w:t xml:space="preserve"> </w:t>
      </w:r>
      <w:r w:rsidRPr="00D9360A">
        <w:rPr>
          <w:rFonts w:cs="Arial"/>
          <w:sz w:val="22"/>
          <w:szCs w:val="22"/>
        </w:rPr>
        <w:t xml:space="preserve">bodies not designated as ‘heavily modified’ under WFD criteria, three have been classified as ‘bad’ status, </w:t>
      </w:r>
      <w:r w:rsidR="000B670E">
        <w:rPr>
          <w:rFonts w:cs="Arial"/>
          <w:sz w:val="22"/>
          <w:szCs w:val="22"/>
        </w:rPr>
        <w:t>seven</w:t>
      </w:r>
      <w:r w:rsidRPr="00D9360A">
        <w:rPr>
          <w:rFonts w:cs="Arial"/>
          <w:sz w:val="22"/>
          <w:szCs w:val="22"/>
        </w:rPr>
        <w:t xml:space="preserve"> as ‘poor’</w:t>
      </w:r>
      <w:r w:rsidRPr="001F29CA">
        <w:rPr>
          <w:rFonts w:cs="Arial"/>
          <w:sz w:val="22"/>
          <w:szCs w:val="22"/>
        </w:rPr>
        <w:t xml:space="preserve"> status, 1</w:t>
      </w:r>
      <w:r w:rsidR="006A29F2" w:rsidRPr="001F29CA">
        <w:rPr>
          <w:rFonts w:cs="Arial"/>
          <w:sz w:val="22"/>
          <w:szCs w:val="22"/>
        </w:rPr>
        <w:t>3</w:t>
      </w:r>
      <w:r w:rsidRPr="001F29CA">
        <w:rPr>
          <w:rFonts w:cs="Arial"/>
          <w:sz w:val="22"/>
          <w:szCs w:val="22"/>
        </w:rPr>
        <w:t xml:space="preserve"> as ‘moderate’ status and </w:t>
      </w:r>
      <w:r w:rsidR="000B670E">
        <w:rPr>
          <w:rFonts w:cs="Arial"/>
          <w:sz w:val="22"/>
          <w:szCs w:val="22"/>
        </w:rPr>
        <w:t>9</w:t>
      </w:r>
      <w:r w:rsidRPr="001F29CA">
        <w:rPr>
          <w:rFonts w:cs="Arial"/>
          <w:sz w:val="22"/>
          <w:szCs w:val="22"/>
        </w:rPr>
        <w:t xml:space="preserve"> are cla</w:t>
      </w:r>
      <w:r w:rsidR="005D37C8" w:rsidRPr="001F29CA">
        <w:rPr>
          <w:rFonts w:cs="Arial"/>
          <w:sz w:val="22"/>
          <w:szCs w:val="22"/>
        </w:rPr>
        <w:t>s</w:t>
      </w:r>
      <w:r w:rsidRPr="001F29CA">
        <w:rPr>
          <w:rFonts w:cs="Arial"/>
          <w:sz w:val="22"/>
          <w:szCs w:val="22"/>
        </w:rPr>
        <w:t xml:space="preserve">sified as </w:t>
      </w:r>
      <w:r w:rsidR="00684D3F" w:rsidRPr="001F29CA">
        <w:rPr>
          <w:rFonts w:cs="Arial"/>
          <w:sz w:val="22"/>
          <w:szCs w:val="22"/>
        </w:rPr>
        <w:t>‘</w:t>
      </w:r>
      <w:r w:rsidRPr="001F29CA">
        <w:rPr>
          <w:rFonts w:cs="Arial"/>
          <w:sz w:val="22"/>
          <w:szCs w:val="22"/>
        </w:rPr>
        <w:t>good</w:t>
      </w:r>
      <w:r w:rsidR="00684D3F" w:rsidRPr="001F29CA">
        <w:rPr>
          <w:rFonts w:cs="Arial"/>
          <w:sz w:val="22"/>
          <w:szCs w:val="22"/>
        </w:rPr>
        <w:t>’</w:t>
      </w:r>
      <w:r w:rsidRPr="001F29CA">
        <w:rPr>
          <w:rFonts w:cs="Arial"/>
          <w:sz w:val="22"/>
          <w:szCs w:val="22"/>
        </w:rPr>
        <w:t xml:space="preserve"> status.</w:t>
      </w:r>
      <w:r w:rsidR="00684D3F" w:rsidRPr="001F29CA">
        <w:rPr>
          <w:rFonts w:cs="Arial"/>
          <w:sz w:val="22"/>
          <w:szCs w:val="22"/>
        </w:rPr>
        <w:t xml:space="preserve"> This is illustrated in</w:t>
      </w:r>
      <w:r w:rsidR="0039358D">
        <w:rPr>
          <w:rFonts w:cs="Arial"/>
          <w:sz w:val="22"/>
          <w:szCs w:val="22"/>
        </w:rPr>
        <w:t xml:space="preserve"> </w:t>
      </w:r>
      <w:fldSimple w:instr=" REF _Ref297549537 \h  \* MERGEFORMAT ">
        <w:r w:rsidR="00955F82" w:rsidRPr="00955F82">
          <w:rPr>
            <w:rFonts w:cs="Arial"/>
            <w:sz w:val="22"/>
            <w:szCs w:val="22"/>
          </w:rPr>
          <w:t xml:space="preserve">Figure </w:t>
        </w:r>
        <w:r w:rsidR="00955F82" w:rsidRPr="00955F82">
          <w:rPr>
            <w:rFonts w:cs="Arial"/>
            <w:noProof/>
            <w:sz w:val="22"/>
            <w:szCs w:val="22"/>
          </w:rPr>
          <w:t>4</w:t>
        </w:r>
      </w:fldSimple>
      <w:r w:rsidR="00684D3F" w:rsidRPr="001F29CA">
        <w:rPr>
          <w:rFonts w:cs="Arial"/>
          <w:sz w:val="22"/>
          <w:szCs w:val="22"/>
        </w:rPr>
        <w:t>.</w:t>
      </w:r>
    </w:p>
    <w:p w:rsidR="00955F82" w:rsidRPr="00CF5293" w:rsidRDefault="00EA45A0" w:rsidP="00955F82">
      <w:pPr>
        <w:pStyle w:val="BodyText"/>
        <w:rPr>
          <w:rFonts w:cs="Arial"/>
          <w:sz w:val="22"/>
          <w:szCs w:val="22"/>
        </w:rPr>
      </w:pPr>
      <w:r w:rsidRPr="005D37C8">
        <w:rPr>
          <w:rFonts w:cs="Arial"/>
          <w:sz w:val="22"/>
          <w:szCs w:val="22"/>
        </w:rPr>
        <w:t xml:space="preserve">The classifications have been based on the available monitoring data for the four WFD biological factors (fish, invertebrates, macrophytes and phytobenthos) and a suite of water quality factors as shown </w:t>
      </w:r>
      <w:r w:rsidRPr="000157F0">
        <w:rPr>
          <w:rFonts w:cs="Arial"/>
          <w:sz w:val="22"/>
          <w:szCs w:val="22"/>
        </w:rPr>
        <w:t>in</w:t>
      </w:r>
      <w:r w:rsidR="000157F0" w:rsidRPr="000157F0">
        <w:rPr>
          <w:rFonts w:cs="Arial"/>
          <w:sz w:val="22"/>
          <w:szCs w:val="22"/>
        </w:rPr>
        <w:t xml:space="preserve"> </w:t>
      </w:r>
      <w:r w:rsidR="000157F0" w:rsidRPr="000157F0">
        <w:rPr>
          <w:rFonts w:cs="Arial"/>
          <w:sz w:val="22"/>
          <w:szCs w:val="22"/>
        </w:rPr>
        <w:fldChar w:fldCharType="begin"/>
      </w:r>
      <w:r w:rsidR="000157F0" w:rsidRPr="000157F0">
        <w:rPr>
          <w:rFonts w:cs="Arial"/>
          <w:sz w:val="22"/>
          <w:szCs w:val="22"/>
        </w:rPr>
        <w:instrText xml:space="preserve"> REF _Ref294791157 \h </w:instrText>
      </w:r>
      <w:r w:rsidR="0063795F" w:rsidRPr="000157F0">
        <w:rPr>
          <w:rFonts w:cs="Arial"/>
          <w:sz w:val="22"/>
          <w:szCs w:val="22"/>
        </w:rPr>
      </w:r>
      <w:r w:rsidR="000157F0" w:rsidRPr="000157F0">
        <w:rPr>
          <w:rFonts w:cs="Arial"/>
          <w:sz w:val="22"/>
          <w:szCs w:val="22"/>
        </w:rPr>
        <w:instrText xml:space="preserve"> \* MERGEFORMAT </w:instrText>
      </w:r>
      <w:r w:rsidR="000157F0" w:rsidRPr="000157F0">
        <w:rPr>
          <w:rFonts w:cs="Arial"/>
          <w:sz w:val="22"/>
          <w:szCs w:val="22"/>
        </w:rPr>
        <w:fldChar w:fldCharType="separate"/>
      </w:r>
    </w:p>
    <w:p w:rsidR="00955F82" w:rsidRPr="00955F82" w:rsidRDefault="00955F82" w:rsidP="00955F82">
      <w:pPr>
        <w:pStyle w:val="BodyText"/>
        <w:spacing w:after="120" w:line="300" w:lineRule="exact"/>
        <w:rPr>
          <w:rFonts w:cs="Arial"/>
          <w:sz w:val="22"/>
          <w:szCs w:val="22"/>
        </w:rPr>
      </w:pPr>
    </w:p>
    <w:p w:rsidR="00EA45A0" w:rsidRPr="005D37C8" w:rsidRDefault="00955F82" w:rsidP="004A23FF">
      <w:pPr>
        <w:pStyle w:val="BodyText"/>
        <w:spacing w:after="120" w:line="300" w:lineRule="exact"/>
        <w:jc w:val="left"/>
        <w:rPr>
          <w:rFonts w:cs="Arial"/>
          <w:sz w:val="22"/>
          <w:szCs w:val="22"/>
        </w:rPr>
      </w:pPr>
      <w:r w:rsidRPr="00955F82">
        <w:rPr>
          <w:rFonts w:cs="Arial"/>
          <w:noProof/>
          <w:sz w:val="22"/>
          <w:szCs w:val="22"/>
        </w:rPr>
        <w:t>Table</w:t>
      </w:r>
      <w:r w:rsidRPr="000157F0">
        <w:rPr>
          <w:rFonts w:cs="Arial"/>
          <w:b/>
          <w:noProof/>
          <w:sz w:val="22"/>
          <w:szCs w:val="22"/>
        </w:rPr>
        <w:t xml:space="preserve"> </w:t>
      </w:r>
      <w:r>
        <w:rPr>
          <w:rFonts w:cs="Arial"/>
          <w:b/>
          <w:noProof/>
          <w:sz w:val="22"/>
          <w:szCs w:val="22"/>
        </w:rPr>
        <w:t>1</w:t>
      </w:r>
      <w:r w:rsidR="000157F0" w:rsidRPr="000157F0">
        <w:rPr>
          <w:rFonts w:cs="Arial"/>
          <w:sz w:val="22"/>
          <w:szCs w:val="22"/>
        </w:rPr>
        <w:fldChar w:fldCharType="end"/>
      </w:r>
      <w:r w:rsidR="00EA45A0" w:rsidRPr="005D37C8">
        <w:rPr>
          <w:rFonts w:cs="Arial"/>
          <w:sz w:val="22"/>
          <w:szCs w:val="22"/>
        </w:rPr>
        <w:t xml:space="preserve">. </w:t>
      </w:r>
    </w:p>
    <w:p w:rsidR="00413C40" w:rsidRDefault="00413C40" w:rsidP="00C02FB8">
      <w:pPr>
        <w:pStyle w:val="Caption"/>
        <w:jc w:val="center"/>
        <w:rPr>
          <w:rFonts w:ascii="Arial" w:hAnsi="Arial" w:cs="Arial"/>
          <w:b w:val="0"/>
          <w:sz w:val="22"/>
          <w:szCs w:val="22"/>
        </w:rPr>
      </w:pPr>
      <w:bookmarkStart w:id="51" w:name="_Ref294791189"/>
    </w:p>
    <w:p w:rsidR="00413C40" w:rsidRDefault="00413C40" w:rsidP="00C02FB8">
      <w:pPr>
        <w:pStyle w:val="Caption"/>
        <w:jc w:val="center"/>
        <w:rPr>
          <w:rFonts w:ascii="Arial" w:hAnsi="Arial" w:cs="Arial"/>
          <w:b w:val="0"/>
          <w:sz w:val="22"/>
          <w:szCs w:val="22"/>
        </w:rPr>
      </w:pPr>
      <w:r w:rsidRPr="00413C40">
        <w:rPr>
          <w:rFonts w:ascii="Arial" w:hAnsi="Arial" w:cs="Arial"/>
          <w:b w:val="0"/>
          <w:sz w:val="22"/>
          <w:szCs w:val="22"/>
        </w:rPr>
        <w:pict>
          <v:shape id="_x0000_i1028" type="#_x0000_t75" style="width:453.5pt;height:318.85pt">
            <v:imagedata r:id="rId12" o:title="LA_status_june11a"/>
          </v:shape>
        </w:pict>
      </w:r>
    </w:p>
    <w:p w:rsidR="0004051C" w:rsidRPr="00CF5293" w:rsidRDefault="00C02FB8" w:rsidP="00CF5293">
      <w:pPr>
        <w:pStyle w:val="Caption"/>
        <w:jc w:val="center"/>
        <w:rPr>
          <w:rFonts w:ascii="Arial" w:hAnsi="Arial"/>
          <w:b w:val="0"/>
          <w:bCs w:val="0"/>
          <w:sz w:val="22"/>
          <w:szCs w:val="22"/>
        </w:rPr>
      </w:pPr>
      <w:bookmarkStart w:id="52" w:name="_Ref297549537"/>
      <w:bookmarkStart w:id="53" w:name="_Toc297549600"/>
      <w:r w:rsidRPr="00CF5293">
        <w:rPr>
          <w:rFonts w:ascii="Arial" w:hAnsi="Arial"/>
          <w:b w:val="0"/>
          <w:bCs w:val="0"/>
          <w:sz w:val="22"/>
        </w:rPr>
        <w:t xml:space="preserve">Figure </w:t>
      </w:r>
      <w:r w:rsidRPr="00CF5293">
        <w:rPr>
          <w:rFonts w:ascii="Arial" w:hAnsi="Arial"/>
          <w:b w:val="0"/>
          <w:bCs w:val="0"/>
          <w:sz w:val="22"/>
        </w:rPr>
        <w:fldChar w:fldCharType="begin"/>
      </w:r>
      <w:r w:rsidRPr="00CF5293">
        <w:rPr>
          <w:rFonts w:ascii="Arial" w:hAnsi="Arial"/>
          <w:b w:val="0"/>
          <w:bCs w:val="0"/>
          <w:sz w:val="22"/>
        </w:rPr>
        <w:instrText xml:space="preserve"> SEQ Figure \* ARABIC </w:instrText>
      </w:r>
      <w:r w:rsidRPr="00CF5293">
        <w:rPr>
          <w:rFonts w:ascii="Arial" w:hAnsi="Arial"/>
          <w:b w:val="0"/>
          <w:bCs w:val="0"/>
          <w:sz w:val="22"/>
        </w:rPr>
        <w:fldChar w:fldCharType="separate"/>
      </w:r>
      <w:r w:rsidR="00955F82">
        <w:rPr>
          <w:rFonts w:ascii="Arial" w:hAnsi="Arial"/>
          <w:b w:val="0"/>
          <w:bCs w:val="0"/>
          <w:noProof/>
          <w:sz w:val="22"/>
        </w:rPr>
        <w:t>4</w:t>
      </w:r>
      <w:r w:rsidRPr="00CF5293">
        <w:rPr>
          <w:rFonts w:ascii="Arial" w:hAnsi="Arial"/>
          <w:b w:val="0"/>
          <w:bCs w:val="0"/>
          <w:sz w:val="22"/>
        </w:rPr>
        <w:fldChar w:fldCharType="end"/>
      </w:r>
      <w:bookmarkEnd w:id="51"/>
      <w:bookmarkEnd w:id="52"/>
      <w:r w:rsidRPr="00CF5293">
        <w:rPr>
          <w:rFonts w:ascii="Arial" w:hAnsi="Arial"/>
          <w:b w:val="0"/>
          <w:bCs w:val="0"/>
          <w:sz w:val="22"/>
        </w:rPr>
        <w:t xml:space="preserve"> </w:t>
      </w:r>
      <w:r w:rsidR="001B426F" w:rsidRPr="00CF5293">
        <w:rPr>
          <w:rFonts w:ascii="Arial" w:hAnsi="Arial"/>
          <w:b w:val="0"/>
          <w:bCs w:val="0"/>
          <w:sz w:val="22"/>
        </w:rPr>
        <w:t xml:space="preserve">Overall status of </w:t>
      </w:r>
      <w:r w:rsidR="000157F0" w:rsidRPr="00CF5293">
        <w:rPr>
          <w:rFonts w:ascii="Arial" w:hAnsi="Arial"/>
          <w:b w:val="0"/>
          <w:bCs w:val="0"/>
          <w:sz w:val="22"/>
        </w:rPr>
        <w:t xml:space="preserve">surface </w:t>
      </w:r>
      <w:r w:rsidR="001B426F" w:rsidRPr="00CF5293">
        <w:rPr>
          <w:rFonts w:ascii="Arial" w:hAnsi="Arial"/>
          <w:b w:val="0"/>
          <w:bCs w:val="0"/>
          <w:sz w:val="22"/>
        </w:rPr>
        <w:t>water bodies in the RBMP</w:t>
      </w:r>
      <w:bookmarkEnd w:id="53"/>
    </w:p>
    <w:p w:rsidR="001F29CA" w:rsidRPr="00103691" w:rsidRDefault="001F29CA" w:rsidP="00A7095E">
      <w:pPr>
        <w:pStyle w:val="Heading1"/>
        <w:numPr>
          <w:ilvl w:val="2"/>
          <w:numId w:val="18"/>
        </w:numPr>
        <w:tabs>
          <w:tab w:val="left" w:pos="709"/>
        </w:tabs>
        <w:spacing w:before="0" w:after="120"/>
        <w:ind w:hanging="1224"/>
        <w:rPr>
          <w:sz w:val="22"/>
          <w:szCs w:val="22"/>
        </w:rPr>
      </w:pPr>
      <w:bookmarkStart w:id="54" w:name="_Toc294690074"/>
      <w:bookmarkStart w:id="55" w:name="_Toc294690216"/>
      <w:bookmarkStart w:id="56" w:name="_Toc305143955"/>
      <w:r w:rsidRPr="00103691">
        <w:rPr>
          <w:sz w:val="22"/>
          <w:szCs w:val="22"/>
        </w:rPr>
        <w:t>Overview of current status – ground waterbodies</w:t>
      </w:r>
      <w:bookmarkEnd w:id="54"/>
      <w:bookmarkEnd w:id="55"/>
      <w:bookmarkEnd w:id="56"/>
    </w:p>
    <w:p w:rsidR="004C0149" w:rsidRDefault="001F29CA" w:rsidP="004C0149">
      <w:pPr>
        <w:tabs>
          <w:tab w:val="left" w:pos="9072"/>
        </w:tabs>
        <w:spacing w:after="120" w:line="300" w:lineRule="exact"/>
        <w:rPr>
          <w:rFonts w:ascii="Arial" w:hAnsi="Arial" w:cs="Arial"/>
          <w:sz w:val="22"/>
          <w:szCs w:val="22"/>
        </w:rPr>
      </w:pPr>
      <w:r w:rsidRPr="004C0149">
        <w:rPr>
          <w:rFonts w:ascii="Arial" w:hAnsi="Arial" w:cs="Arial"/>
          <w:sz w:val="22"/>
          <w:szCs w:val="22"/>
        </w:rPr>
        <w:t xml:space="preserve">Of the four groundwater bodies, three are classed as being Poor Chemical Status (with failures relating to nitrates and ammonia). The Burford Jurassic ground waterbody is classed as Poor Quantitative Status </w:t>
      </w:r>
      <w:commentRangeStart w:id="57"/>
      <w:r w:rsidRPr="004C0149">
        <w:rPr>
          <w:rFonts w:ascii="Arial" w:hAnsi="Arial" w:cs="Arial"/>
          <w:sz w:val="22"/>
          <w:szCs w:val="22"/>
        </w:rPr>
        <w:t>although the majority of groundwater abstraction</w:t>
      </w:r>
      <w:commentRangeEnd w:id="57"/>
      <w:r w:rsidR="0093089F">
        <w:rPr>
          <w:rStyle w:val="CommentReference"/>
        </w:rPr>
        <w:commentReference w:id="57"/>
      </w:r>
      <w:r w:rsidRPr="004C0149">
        <w:rPr>
          <w:rFonts w:ascii="Arial" w:hAnsi="Arial" w:cs="Arial"/>
          <w:sz w:val="22"/>
          <w:szCs w:val="22"/>
        </w:rPr>
        <w:t xml:space="preserve">. </w:t>
      </w:r>
    </w:p>
    <w:p w:rsidR="005F246E" w:rsidRDefault="004C0149" w:rsidP="00E851B0">
      <w:pPr>
        <w:tabs>
          <w:tab w:val="left" w:pos="9072"/>
        </w:tabs>
        <w:spacing w:after="120" w:line="300" w:lineRule="exact"/>
        <w:rPr>
          <w:rFonts w:ascii="Arial" w:hAnsi="Arial" w:cs="Arial"/>
          <w:sz w:val="22"/>
          <w:szCs w:val="22"/>
        </w:rPr>
      </w:pPr>
      <w:r>
        <w:rPr>
          <w:rFonts w:ascii="Arial" w:hAnsi="Arial" w:cs="Arial"/>
          <w:sz w:val="22"/>
          <w:szCs w:val="22"/>
        </w:rPr>
        <w:lastRenderedPageBreak/>
        <w:t xml:space="preserve">Overall status </w:t>
      </w:r>
      <w:r w:rsidRPr="009B473A">
        <w:rPr>
          <w:rFonts w:ascii="Arial" w:hAnsi="Arial" w:cs="Arial"/>
          <w:sz w:val="22"/>
          <w:szCs w:val="22"/>
        </w:rPr>
        <w:t>ground waterbodies is determined as the worst case for both qualitative and quantitative measures (i.e. Good qualitative and poor quantitative status will lead to an overall status of Poor</w:t>
      </w:r>
      <w:r w:rsidRPr="00E851B0">
        <w:rPr>
          <w:rFonts w:ascii="Arial" w:hAnsi="Arial" w:cs="Arial"/>
          <w:sz w:val="22"/>
          <w:szCs w:val="22"/>
        </w:rPr>
        <w:t xml:space="preserve">). </w:t>
      </w:r>
      <w:fldSimple w:instr=" REF _Ref297549176 \h  \* MERGEFORMAT ">
        <w:r w:rsidR="00955F82" w:rsidRPr="00955F82">
          <w:rPr>
            <w:rFonts w:ascii="Arial" w:hAnsi="Arial" w:cs="Arial"/>
            <w:sz w:val="22"/>
            <w:szCs w:val="22"/>
          </w:rPr>
          <w:t xml:space="preserve">Figure </w:t>
        </w:r>
        <w:r w:rsidR="00955F82" w:rsidRPr="00955F82">
          <w:rPr>
            <w:rFonts w:ascii="Arial" w:hAnsi="Arial" w:cs="Arial"/>
            <w:noProof/>
            <w:sz w:val="22"/>
            <w:szCs w:val="22"/>
          </w:rPr>
          <w:t>5</w:t>
        </w:r>
      </w:fldSimple>
      <w:r w:rsidR="00E851B0" w:rsidRPr="00E851B0">
        <w:rPr>
          <w:rFonts w:ascii="Arial" w:hAnsi="Arial" w:cs="Arial"/>
          <w:sz w:val="22"/>
          <w:szCs w:val="22"/>
        </w:rPr>
        <w:t xml:space="preserve"> </w:t>
      </w:r>
      <w:r w:rsidRPr="00E851B0">
        <w:rPr>
          <w:rFonts w:ascii="Arial" w:hAnsi="Arial" w:cs="Arial"/>
          <w:sz w:val="22"/>
          <w:szCs w:val="22"/>
        </w:rPr>
        <w:t>shows a map of the</w:t>
      </w:r>
      <w:r w:rsidRPr="004C0149">
        <w:rPr>
          <w:rFonts w:ascii="Arial" w:hAnsi="Arial" w:cs="Arial"/>
          <w:sz w:val="22"/>
          <w:szCs w:val="22"/>
        </w:rPr>
        <w:t xml:space="preserve"> groundwater bodies and their status.</w:t>
      </w:r>
    </w:p>
    <w:p w:rsidR="002875E0" w:rsidRDefault="002875E0" w:rsidP="00413C40">
      <w:pPr>
        <w:pStyle w:val="Caption"/>
        <w:jc w:val="center"/>
      </w:pPr>
      <w:r>
        <w:pict>
          <v:shape id="_x0000_i1029" type="#_x0000_t75" style="width:453.5pt;height:318.85pt">
            <v:imagedata r:id="rId13" o:title="GWstatus_june2011"/>
          </v:shape>
        </w:pict>
      </w:r>
    </w:p>
    <w:p w:rsidR="001F29CA" w:rsidRPr="00E851B0" w:rsidRDefault="00413C40" w:rsidP="00413C40">
      <w:pPr>
        <w:pStyle w:val="Caption"/>
        <w:jc w:val="center"/>
        <w:rPr>
          <w:rFonts w:ascii="Arial" w:hAnsi="Arial" w:cs="Arial"/>
          <w:b w:val="0"/>
          <w:sz w:val="22"/>
          <w:szCs w:val="22"/>
        </w:rPr>
      </w:pPr>
      <w:bookmarkStart w:id="58" w:name="_Ref297549176"/>
      <w:bookmarkStart w:id="59" w:name="_Toc297549601"/>
      <w:r w:rsidRPr="00E851B0">
        <w:rPr>
          <w:rFonts w:ascii="Arial" w:hAnsi="Arial" w:cs="Arial"/>
          <w:b w:val="0"/>
          <w:sz w:val="22"/>
          <w:szCs w:val="22"/>
        </w:rPr>
        <w:t xml:space="preserve">Figure </w:t>
      </w:r>
      <w:r w:rsidRPr="00E851B0">
        <w:rPr>
          <w:rFonts w:ascii="Arial" w:hAnsi="Arial" w:cs="Arial"/>
          <w:b w:val="0"/>
          <w:sz w:val="22"/>
          <w:szCs w:val="22"/>
        </w:rPr>
        <w:fldChar w:fldCharType="begin"/>
      </w:r>
      <w:r w:rsidRPr="00E851B0">
        <w:rPr>
          <w:rFonts w:ascii="Arial" w:hAnsi="Arial" w:cs="Arial"/>
          <w:b w:val="0"/>
          <w:sz w:val="22"/>
          <w:szCs w:val="22"/>
        </w:rPr>
        <w:instrText xml:space="preserve"> SEQ Figure \* ARABIC </w:instrText>
      </w:r>
      <w:r w:rsidRPr="00E851B0">
        <w:rPr>
          <w:rFonts w:ascii="Arial" w:hAnsi="Arial" w:cs="Arial"/>
          <w:b w:val="0"/>
          <w:sz w:val="22"/>
          <w:szCs w:val="22"/>
        </w:rPr>
        <w:fldChar w:fldCharType="separate"/>
      </w:r>
      <w:r w:rsidR="00955F82">
        <w:rPr>
          <w:rFonts w:ascii="Arial" w:hAnsi="Arial" w:cs="Arial"/>
          <w:b w:val="0"/>
          <w:noProof/>
          <w:sz w:val="22"/>
          <w:szCs w:val="22"/>
        </w:rPr>
        <w:t>5</w:t>
      </w:r>
      <w:r w:rsidRPr="00E851B0">
        <w:rPr>
          <w:rFonts w:ascii="Arial" w:hAnsi="Arial" w:cs="Arial"/>
          <w:b w:val="0"/>
          <w:sz w:val="22"/>
          <w:szCs w:val="22"/>
        </w:rPr>
        <w:fldChar w:fldCharType="end"/>
      </w:r>
      <w:bookmarkEnd w:id="58"/>
      <w:r w:rsidRPr="00E851B0">
        <w:rPr>
          <w:rFonts w:ascii="Arial" w:hAnsi="Arial" w:cs="Arial"/>
          <w:b w:val="0"/>
          <w:sz w:val="22"/>
          <w:szCs w:val="22"/>
        </w:rPr>
        <w:t xml:space="preserve"> Overall status of groundwater bodies in the RBMP</w:t>
      </w:r>
      <w:bookmarkEnd w:id="59"/>
    </w:p>
    <w:p w:rsidR="000C6FBB" w:rsidRPr="00966287" w:rsidRDefault="000C6FBB" w:rsidP="00A7095E">
      <w:pPr>
        <w:pStyle w:val="Heading2ck"/>
        <w:numPr>
          <w:ilvl w:val="2"/>
          <w:numId w:val="18"/>
        </w:numPr>
        <w:tabs>
          <w:tab w:val="clear" w:pos="1440"/>
          <w:tab w:val="num" w:pos="851"/>
        </w:tabs>
        <w:ind w:hanging="1224"/>
        <w:rPr>
          <w:b/>
        </w:rPr>
      </w:pPr>
      <w:bookmarkStart w:id="60" w:name="_Toc294687085"/>
      <w:bookmarkStart w:id="61" w:name="_Toc294690075"/>
      <w:bookmarkStart w:id="62" w:name="_Toc294690217"/>
      <w:bookmarkStart w:id="63" w:name="_Toc305143956"/>
      <w:r w:rsidRPr="00966287">
        <w:rPr>
          <w:b/>
        </w:rPr>
        <w:t>Overview of current status –summary</w:t>
      </w:r>
      <w:bookmarkEnd w:id="60"/>
      <w:bookmarkEnd w:id="61"/>
      <w:bookmarkEnd w:id="62"/>
      <w:bookmarkEnd w:id="63"/>
    </w:p>
    <w:p w:rsidR="001F29CA" w:rsidRPr="00BA7710" w:rsidRDefault="001F29CA" w:rsidP="001F29CA">
      <w:pPr>
        <w:tabs>
          <w:tab w:val="left" w:pos="9072"/>
        </w:tabs>
        <w:spacing w:after="120" w:line="300" w:lineRule="exact"/>
        <w:rPr>
          <w:rFonts w:ascii="Arial" w:hAnsi="Arial" w:cs="Arial"/>
          <w:sz w:val="22"/>
          <w:szCs w:val="22"/>
        </w:rPr>
      </w:pPr>
      <w:r w:rsidRPr="00BA7710">
        <w:rPr>
          <w:rFonts w:ascii="Arial" w:hAnsi="Arial" w:cs="Arial"/>
          <w:sz w:val="22"/>
          <w:szCs w:val="22"/>
        </w:rPr>
        <w:t xml:space="preserve">On the basis of the WFD monitoring information, the condition of the </w:t>
      </w:r>
      <w:smartTag w:uri="urn:schemas-microsoft-com:office:smarttags" w:element="place">
        <w:r w:rsidR="007E5CBB">
          <w:rPr>
            <w:rFonts w:ascii="Arial" w:hAnsi="Arial" w:cs="Arial"/>
            <w:sz w:val="22"/>
            <w:szCs w:val="22"/>
          </w:rPr>
          <w:t>Upper Thames</w:t>
        </w:r>
      </w:smartTag>
      <w:r w:rsidRPr="00BA7710">
        <w:rPr>
          <w:rFonts w:ascii="Arial" w:hAnsi="Arial" w:cs="Arial"/>
          <w:sz w:val="22"/>
          <w:szCs w:val="22"/>
        </w:rPr>
        <w:t xml:space="preserve"> catchment can be summarised as</w:t>
      </w:r>
      <w:r>
        <w:rPr>
          <w:rFonts w:ascii="Arial" w:hAnsi="Arial" w:cs="Arial"/>
          <w:sz w:val="22"/>
          <w:szCs w:val="22"/>
        </w:rPr>
        <w:t xml:space="preserve"> below</w:t>
      </w:r>
      <w:r w:rsidRPr="00BA7710">
        <w:rPr>
          <w:rFonts w:ascii="Arial" w:hAnsi="Arial" w:cs="Arial"/>
          <w:sz w:val="22"/>
          <w:szCs w:val="22"/>
        </w:rPr>
        <w:t>:</w:t>
      </w:r>
    </w:p>
    <w:p w:rsidR="001132AE" w:rsidRPr="005D37C8" w:rsidRDefault="004C15AE" w:rsidP="00A7095E">
      <w:pPr>
        <w:numPr>
          <w:ilvl w:val="0"/>
          <w:numId w:val="8"/>
        </w:numPr>
        <w:tabs>
          <w:tab w:val="num" w:pos="360"/>
          <w:tab w:val="left" w:pos="9072"/>
        </w:tabs>
        <w:spacing w:after="120" w:line="300" w:lineRule="exact"/>
        <w:ind w:left="360"/>
        <w:rPr>
          <w:rFonts w:ascii="Arial" w:hAnsi="Arial" w:cs="Arial"/>
          <w:sz w:val="22"/>
          <w:szCs w:val="22"/>
        </w:rPr>
      </w:pPr>
      <w:r w:rsidRPr="005D37C8">
        <w:rPr>
          <w:rFonts w:ascii="Arial" w:hAnsi="Arial" w:cs="Arial"/>
          <w:sz w:val="22"/>
          <w:szCs w:val="22"/>
        </w:rPr>
        <w:t xml:space="preserve">There is great variation in the condition of the rivers within this catchment. </w:t>
      </w:r>
    </w:p>
    <w:p w:rsidR="00016889" w:rsidRPr="005D37C8" w:rsidRDefault="004C15AE" w:rsidP="00A7095E">
      <w:pPr>
        <w:numPr>
          <w:ilvl w:val="0"/>
          <w:numId w:val="8"/>
        </w:numPr>
        <w:tabs>
          <w:tab w:val="num" w:pos="360"/>
          <w:tab w:val="left" w:pos="9072"/>
        </w:tabs>
        <w:spacing w:after="120" w:line="300" w:lineRule="exact"/>
        <w:ind w:left="360"/>
        <w:rPr>
          <w:rFonts w:ascii="Arial" w:hAnsi="Arial" w:cs="Arial"/>
          <w:sz w:val="22"/>
          <w:szCs w:val="22"/>
        </w:rPr>
      </w:pPr>
      <w:r w:rsidRPr="005D37C8">
        <w:rPr>
          <w:rFonts w:ascii="Arial" w:hAnsi="Arial" w:cs="Arial"/>
          <w:sz w:val="22"/>
          <w:szCs w:val="22"/>
        </w:rPr>
        <w:t>The headwater streams of most</w:t>
      </w:r>
      <w:r w:rsidR="001745CB" w:rsidRPr="005D37C8">
        <w:rPr>
          <w:rFonts w:ascii="Arial" w:hAnsi="Arial" w:cs="Arial"/>
          <w:sz w:val="22"/>
          <w:szCs w:val="22"/>
        </w:rPr>
        <w:t xml:space="preserve"> (</w:t>
      </w:r>
      <w:r w:rsidR="009D3987" w:rsidRPr="005D37C8">
        <w:rPr>
          <w:rFonts w:ascii="Arial" w:hAnsi="Arial" w:cs="Arial"/>
          <w:sz w:val="22"/>
          <w:szCs w:val="22"/>
        </w:rPr>
        <w:t>70</w:t>
      </w:r>
      <w:r w:rsidR="001745CB" w:rsidRPr="005D37C8">
        <w:rPr>
          <w:rFonts w:ascii="Arial" w:hAnsi="Arial" w:cs="Arial"/>
          <w:sz w:val="22"/>
          <w:szCs w:val="22"/>
        </w:rPr>
        <w:t>%)</w:t>
      </w:r>
      <w:r w:rsidRPr="005D37C8">
        <w:rPr>
          <w:rFonts w:ascii="Arial" w:hAnsi="Arial" w:cs="Arial"/>
          <w:sz w:val="22"/>
          <w:szCs w:val="22"/>
        </w:rPr>
        <w:t xml:space="preserve"> rivers are in good or moderate condition.</w:t>
      </w:r>
    </w:p>
    <w:p w:rsidR="004C15AE" w:rsidRPr="005D37C8" w:rsidRDefault="00016889" w:rsidP="00A7095E">
      <w:pPr>
        <w:numPr>
          <w:ilvl w:val="0"/>
          <w:numId w:val="8"/>
        </w:numPr>
        <w:tabs>
          <w:tab w:val="num" w:pos="360"/>
          <w:tab w:val="left" w:pos="9072"/>
        </w:tabs>
        <w:spacing w:after="120" w:line="300" w:lineRule="exact"/>
        <w:ind w:left="360"/>
        <w:rPr>
          <w:rFonts w:ascii="Arial" w:hAnsi="Arial" w:cs="Arial"/>
          <w:sz w:val="22"/>
          <w:szCs w:val="22"/>
        </w:rPr>
      </w:pPr>
      <w:r w:rsidRPr="005D37C8">
        <w:rPr>
          <w:rFonts w:ascii="Arial" w:hAnsi="Arial" w:cs="Arial"/>
          <w:sz w:val="22"/>
          <w:szCs w:val="22"/>
        </w:rPr>
        <w:t xml:space="preserve">There is great uncertainty over both the condition of the rivers and the actions needed to improve them. </w:t>
      </w:r>
      <w:r w:rsidR="004C15AE" w:rsidRPr="005D37C8">
        <w:rPr>
          <w:rFonts w:ascii="Arial" w:hAnsi="Arial" w:cs="Arial"/>
          <w:sz w:val="22"/>
          <w:szCs w:val="22"/>
        </w:rPr>
        <w:t xml:space="preserve"> </w:t>
      </w:r>
    </w:p>
    <w:p w:rsidR="00445E87" w:rsidRPr="008A3535" w:rsidRDefault="00445E87" w:rsidP="00A7095E">
      <w:pPr>
        <w:pStyle w:val="Heading1"/>
        <w:numPr>
          <w:ilvl w:val="2"/>
          <w:numId w:val="18"/>
        </w:numPr>
        <w:tabs>
          <w:tab w:val="left" w:pos="709"/>
        </w:tabs>
        <w:spacing w:before="0" w:after="120"/>
        <w:ind w:hanging="1224"/>
        <w:rPr>
          <w:sz w:val="22"/>
          <w:szCs w:val="22"/>
        </w:rPr>
      </w:pPr>
      <w:bookmarkStart w:id="64" w:name="_Ref291582310"/>
      <w:bookmarkStart w:id="65" w:name="_Toc294690076"/>
      <w:bookmarkStart w:id="66" w:name="_Toc294690218"/>
      <w:bookmarkStart w:id="67" w:name="_Toc305143957"/>
      <w:r w:rsidRPr="008A3535">
        <w:rPr>
          <w:sz w:val="22"/>
          <w:szCs w:val="22"/>
        </w:rPr>
        <w:t>Review of information quality and new data requirements</w:t>
      </w:r>
      <w:bookmarkEnd w:id="65"/>
      <w:bookmarkEnd w:id="66"/>
      <w:bookmarkEnd w:id="67"/>
      <w:r w:rsidRPr="008A3535">
        <w:rPr>
          <w:sz w:val="22"/>
          <w:szCs w:val="22"/>
        </w:rPr>
        <w:t xml:space="preserve"> </w:t>
      </w:r>
    </w:p>
    <w:p w:rsidR="00955F82" w:rsidRPr="00CF5293" w:rsidRDefault="00C73F46" w:rsidP="00CF5293">
      <w:pPr>
        <w:tabs>
          <w:tab w:val="num" w:pos="360"/>
          <w:tab w:val="left" w:pos="9072"/>
        </w:tabs>
        <w:spacing w:after="120" w:line="300" w:lineRule="exact"/>
        <w:rPr>
          <w:rFonts w:ascii="Arial" w:hAnsi="Arial" w:cs="Arial"/>
          <w:sz w:val="22"/>
          <w:szCs w:val="22"/>
        </w:rPr>
      </w:pPr>
      <w:r w:rsidRPr="00C73F46">
        <w:rPr>
          <w:rFonts w:ascii="Arial" w:hAnsi="Arial" w:cs="Arial"/>
          <w:sz w:val="22"/>
          <w:szCs w:val="22"/>
        </w:rPr>
        <w:fldChar w:fldCharType="begin"/>
      </w:r>
      <w:r w:rsidRPr="00C73F46">
        <w:rPr>
          <w:rFonts w:ascii="Arial" w:hAnsi="Arial" w:cs="Arial"/>
          <w:sz w:val="22"/>
          <w:szCs w:val="22"/>
        </w:rPr>
        <w:instrText xml:space="preserve"> REF _Ref294791157 \h </w:instrText>
      </w:r>
      <w:r w:rsidR="00DB439B" w:rsidRPr="00C73F46">
        <w:rPr>
          <w:rFonts w:ascii="Arial" w:hAnsi="Arial" w:cs="Arial"/>
          <w:sz w:val="22"/>
          <w:szCs w:val="22"/>
        </w:rPr>
      </w:r>
      <w:r w:rsidRPr="00C73F46">
        <w:rPr>
          <w:rFonts w:ascii="Arial" w:hAnsi="Arial" w:cs="Arial"/>
          <w:sz w:val="22"/>
          <w:szCs w:val="22"/>
        </w:rPr>
        <w:instrText xml:space="preserve"> \* MERGEFORMAT </w:instrText>
      </w:r>
      <w:r w:rsidRPr="00C73F46">
        <w:rPr>
          <w:rFonts w:ascii="Arial" w:hAnsi="Arial" w:cs="Arial"/>
          <w:sz w:val="22"/>
          <w:szCs w:val="22"/>
        </w:rPr>
        <w:fldChar w:fldCharType="separate"/>
      </w:r>
    </w:p>
    <w:p w:rsidR="00955F82" w:rsidRPr="00955F82" w:rsidRDefault="00955F82" w:rsidP="00955F82">
      <w:pPr>
        <w:tabs>
          <w:tab w:val="left" w:pos="9072"/>
        </w:tabs>
        <w:spacing w:after="120" w:line="300" w:lineRule="exact"/>
        <w:rPr>
          <w:rFonts w:ascii="Arial" w:hAnsi="Arial" w:cs="Arial"/>
          <w:sz w:val="22"/>
          <w:szCs w:val="22"/>
        </w:rPr>
      </w:pPr>
    </w:p>
    <w:p w:rsidR="00445E87" w:rsidRPr="000C6FBB" w:rsidRDefault="00955F82" w:rsidP="000C6FBB">
      <w:pPr>
        <w:tabs>
          <w:tab w:val="left" w:pos="9072"/>
        </w:tabs>
        <w:spacing w:after="120" w:line="300" w:lineRule="exact"/>
        <w:rPr>
          <w:rFonts w:ascii="Arial" w:hAnsi="Arial" w:cs="Arial"/>
          <w:sz w:val="22"/>
          <w:szCs w:val="22"/>
        </w:rPr>
      </w:pPr>
      <w:r w:rsidRPr="00955F82">
        <w:rPr>
          <w:rFonts w:ascii="Arial" w:hAnsi="Arial" w:cs="Arial"/>
          <w:noProof/>
          <w:sz w:val="22"/>
          <w:szCs w:val="22"/>
        </w:rPr>
        <w:t>Table</w:t>
      </w:r>
      <w:r w:rsidRPr="000157F0">
        <w:rPr>
          <w:rFonts w:ascii="Arial" w:hAnsi="Arial" w:cs="Arial"/>
          <w:b/>
          <w:noProof/>
          <w:sz w:val="22"/>
          <w:szCs w:val="22"/>
        </w:rPr>
        <w:t xml:space="preserve"> </w:t>
      </w:r>
      <w:r>
        <w:rPr>
          <w:rFonts w:ascii="Arial" w:hAnsi="Arial" w:cs="Arial"/>
          <w:b/>
          <w:noProof/>
          <w:sz w:val="22"/>
          <w:szCs w:val="22"/>
        </w:rPr>
        <w:t>1</w:t>
      </w:r>
      <w:r w:rsidR="00C73F46" w:rsidRPr="00C73F46">
        <w:rPr>
          <w:rFonts w:ascii="Arial" w:hAnsi="Arial" w:cs="Arial"/>
          <w:sz w:val="22"/>
          <w:szCs w:val="22"/>
        </w:rPr>
        <w:fldChar w:fldCharType="end"/>
      </w:r>
      <w:r w:rsidR="00C73F46" w:rsidRPr="00C73F46">
        <w:rPr>
          <w:rFonts w:ascii="Arial" w:hAnsi="Arial" w:cs="Arial"/>
          <w:sz w:val="22"/>
          <w:szCs w:val="22"/>
        </w:rPr>
        <w:t xml:space="preserve"> </w:t>
      </w:r>
      <w:r w:rsidR="000C6FBB" w:rsidRPr="00C73F46">
        <w:rPr>
          <w:rFonts w:ascii="Arial" w:hAnsi="Arial" w:cs="Arial"/>
          <w:sz w:val="22"/>
          <w:szCs w:val="22"/>
        </w:rPr>
        <w:t>de</w:t>
      </w:r>
      <w:r w:rsidR="000C6FBB" w:rsidRPr="009B473A">
        <w:rPr>
          <w:rFonts w:ascii="Arial" w:hAnsi="Arial" w:cs="Arial"/>
          <w:sz w:val="22"/>
          <w:szCs w:val="22"/>
        </w:rPr>
        <w:t>mo</w:t>
      </w:r>
      <w:r w:rsidR="000C6FBB" w:rsidRPr="000C6FBB">
        <w:rPr>
          <w:rFonts w:ascii="Arial" w:hAnsi="Arial" w:cs="Arial"/>
          <w:sz w:val="22"/>
          <w:szCs w:val="22"/>
        </w:rPr>
        <w:t>nstrates that as reported in the fRBMP, failure to meet good ecological status is primarily a result of the status of the following:</w:t>
      </w:r>
    </w:p>
    <w:p w:rsidR="00445E87" w:rsidRPr="000C6FBB" w:rsidRDefault="00445E87" w:rsidP="004C0149">
      <w:pPr>
        <w:numPr>
          <w:ilvl w:val="0"/>
          <w:numId w:val="8"/>
        </w:numPr>
        <w:tabs>
          <w:tab w:val="num" w:pos="360"/>
          <w:tab w:val="left" w:pos="9072"/>
        </w:tabs>
        <w:spacing w:after="120" w:line="300" w:lineRule="exact"/>
        <w:ind w:left="360"/>
        <w:rPr>
          <w:rFonts w:ascii="Arial" w:hAnsi="Arial" w:cs="Arial"/>
          <w:sz w:val="22"/>
          <w:szCs w:val="22"/>
        </w:rPr>
      </w:pPr>
      <w:r w:rsidRPr="000C6FBB">
        <w:rPr>
          <w:rFonts w:ascii="Arial" w:hAnsi="Arial" w:cs="Arial"/>
          <w:sz w:val="22"/>
          <w:szCs w:val="22"/>
        </w:rPr>
        <w:t>Orthophosphate concentrations</w:t>
      </w:r>
    </w:p>
    <w:p w:rsidR="00445E87" w:rsidRPr="000C6FBB" w:rsidRDefault="00445E87" w:rsidP="004C0149">
      <w:pPr>
        <w:numPr>
          <w:ilvl w:val="0"/>
          <w:numId w:val="8"/>
        </w:numPr>
        <w:tabs>
          <w:tab w:val="num" w:pos="360"/>
          <w:tab w:val="left" w:pos="9072"/>
        </w:tabs>
        <w:spacing w:after="120" w:line="300" w:lineRule="exact"/>
        <w:ind w:left="360"/>
        <w:rPr>
          <w:rFonts w:ascii="Arial" w:hAnsi="Arial" w:cs="Arial"/>
          <w:sz w:val="22"/>
          <w:szCs w:val="22"/>
        </w:rPr>
      </w:pPr>
      <w:r w:rsidRPr="000C6FBB">
        <w:rPr>
          <w:rFonts w:ascii="Arial" w:hAnsi="Arial" w:cs="Arial"/>
          <w:sz w:val="22"/>
          <w:szCs w:val="22"/>
        </w:rPr>
        <w:t>Fish</w:t>
      </w:r>
    </w:p>
    <w:p w:rsidR="00445E87" w:rsidRPr="000C6FBB" w:rsidRDefault="00445E87" w:rsidP="004C0149">
      <w:pPr>
        <w:numPr>
          <w:ilvl w:val="0"/>
          <w:numId w:val="8"/>
        </w:numPr>
        <w:tabs>
          <w:tab w:val="num" w:pos="360"/>
          <w:tab w:val="left" w:pos="9072"/>
        </w:tabs>
        <w:spacing w:after="120" w:line="300" w:lineRule="exact"/>
        <w:ind w:left="360"/>
        <w:rPr>
          <w:rFonts w:ascii="Arial" w:hAnsi="Arial" w:cs="Arial"/>
          <w:sz w:val="22"/>
          <w:szCs w:val="22"/>
        </w:rPr>
      </w:pPr>
      <w:r w:rsidRPr="000C6FBB">
        <w:rPr>
          <w:rFonts w:ascii="Arial" w:hAnsi="Arial" w:cs="Arial"/>
          <w:sz w:val="22"/>
          <w:szCs w:val="22"/>
        </w:rPr>
        <w:t>Invertebrates</w:t>
      </w:r>
    </w:p>
    <w:p w:rsidR="00445E87" w:rsidRPr="005D37C8" w:rsidRDefault="00445E87" w:rsidP="004C0149">
      <w:pPr>
        <w:numPr>
          <w:ilvl w:val="0"/>
          <w:numId w:val="8"/>
        </w:numPr>
        <w:tabs>
          <w:tab w:val="num" w:pos="360"/>
          <w:tab w:val="left" w:pos="9072"/>
        </w:tabs>
        <w:spacing w:after="120" w:line="300" w:lineRule="exact"/>
        <w:ind w:left="360"/>
        <w:rPr>
          <w:rFonts w:ascii="Arial" w:hAnsi="Arial" w:cs="Arial"/>
          <w:sz w:val="22"/>
          <w:szCs w:val="22"/>
        </w:rPr>
      </w:pPr>
      <w:r w:rsidRPr="005D37C8">
        <w:rPr>
          <w:rFonts w:ascii="Arial" w:hAnsi="Arial" w:cs="Arial"/>
          <w:sz w:val="22"/>
          <w:szCs w:val="22"/>
        </w:rPr>
        <w:lastRenderedPageBreak/>
        <w:t>Hydromorphology</w:t>
      </w:r>
    </w:p>
    <w:p w:rsidR="00192FA5" w:rsidRPr="00CF5293" w:rsidRDefault="00445E87" w:rsidP="00CF5293">
      <w:pPr>
        <w:numPr>
          <w:ilvl w:val="0"/>
          <w:numId w:val="8"/>
        </w:numPr>
        <w:tabs>
          <w:tab w:val="num" w:pos="360"/>
          <w:tab w:val="left" w:pos="9072"/>
        </w:tabs>
        <w:spacing w:after="120" w:line="300" w:lineRule="exact"/>
        <w:ind w:left="360"/>
        <w:rPr>
          <w:rFonts w:ascii="Arial" w:hAnsi="Arial" w:cs="Arial"/>
          <w:sz w:val="22"/>
          <w:szCs w:val="22"/>
        </w:rPr>
      </w:pPr>
      <w:r w:rsidRPr="005D37C8">
        <w:t>Phytobenthos</w:t>
      </w:r>
      <w:bookmarkStart w:id="68" w:name="_Ref294791157"/>
      <w:bookmarkStart w:id="69" w:name="_Toc297549588"/>
    </w:p>
    <w:p w:rsidR="00CF5293" w:rsidRDefault="00CF5293" w:rsidP="000157F0">
      <w:pPr>
        <w:pStyle w:val="Caption"/>
        <w:rPr>
          <w:rFonts w:ascii="Arial" w:hAnsi="Arial" w:cs="Arial"/>
          <w:b w:val="0"/>
          <w:sz w:val="22"/>
          <w:szCs w:val="22"/>
        </w:rPr>
      </w:pPr>
    </w:p>
    <w:p w:rsidR="000C6FBB" w:rsidRPr="000157F0" w:rsidRDefault="000157F0" w:rsidP="000157F0">
      <w:pPr>
        <w:pStyle w:val="Caption"/>
        <w:rPr>
          <w:rFonts w:ascii="Arial" w:hAnsi="Arial" w:cs="Arial"/>
          <w:b w:val="0"/>
          <w:sz w:val="22"/>
          <w:szCs w:val="22"/>
        </w:rPr>
      </w:pPr>
      <w:r w:rsidRPr="000157F0">
        <w:rPr>
          <w:rFonts w:ascii="Arial" w:hAnsi="Arial" w:cs="Arial"/>
          <w:b w:val="0"/>
          <w:sz w:val="22"/>
          <w:szCs w:val="22"/>
        </w:rPr>
        <w:t xml:space="preserve">Table </w:t>
      </w:r>
      <w:r w:rsidRPr="000157F0">
        <w:rPr>
          <w:rFonts w:ascii="Arial" w:hAnsi="Arial" w:cs="Arial"/>
          <w:b w:val="0"/>
          <w:sz w:val="22"/>
          <w:szCs w:val="22"/>
        </w:rPr>
        <w:fldChar w:fldCharType="begin"/>
      </w:r>
      <w:r w:rsidRPr="000157F0">
        <w:rPr>
          <w:rFonts w:ascii="Arial" w:hAnsi="Arial" w:cs="Arial"/>
          <w:b w:val="0"/>
          <w:sz w:val="22"/>
          <w:szCs w:val="22"/>
        </w:rPr>
        <w:instrText xml:space="preserve"> SEQ Table \* ARABIC </w:instrText>
      </w:r>
      <w:r w:rsidRPr="000157F0">
        <w:rPr>
          <w:rFonts w:ascii="Arial" w:hAnsi="Arial" w:cs="Arial"/>
          <w:b w:val="0"/>
          <w:sz w:val="22"/>
          <w:szCs w:val="22"/>
        </w:rPr>
        <w:fldChar w:fldCharType="separate"/>
      </w:r>
      <w:r w:rsidR="00955F82">
        <w:rPr>
          <w:rFonts w:ascii="Arial" w:hAnsi="Arial" w:cs="Arial"/>
          <w:b w:val="0"/>
          <w:noProof/>
          <w:sz w:val="22"/>
          <w:szCs w:val="22"/>
        </w:rPr>
        <w:t>1</w:t>
      </w:r>
      <w:r w:rsidRPr="000157F0">
        <w:rPr>
          <w:rFonts w:ascii="Arial" w:hAnsi="Arial" w:cs="Arial"/>
          <w:b w:val="0"/>
          <w:sz w:val="22"/>
          <w:szCs w:val="22"/>
        </w:rPr>
        <w:fldChar w:fldCharType="end"/>
      </w:r>
      <w:bookmarkEnd w:id="68"/>
      <w:r w:rsidR="000C6FBB" w:rsidRPr="000157F0">
        <w:rPr>
          <w:rFonts w:ascii="Arial" w:hAnsi="Arial" w:cs="Arial"/>
          <w:b w:val="0"/>
          <w:sz w:val="22"/>
          <w:szCs w:val="22"/>
        </w:rPr>
        <w:t xml:space="preserve"> Factors determining waterbody classifications</w:t>
      </w:r>
      <w:bookmarkEnd w:id="69"/>
    </w:p>
    <w:p w:rsidR="00445E87" w:rsidRDefault="00192FA5" w:rsidP="00CF5293">
      <w:pPr>
        <w:spacing w:after="120"/>
        <w:jc w:val="center"/>
        <w:rPr>
          <w:rFonts w:cs="Arial"/>
          <w:sz w:val="22"/>
          <w:szCs w:val="22"/>
        </w:rPr>
      </w:pPr>
      <w:r w:rsidRPr="00CA0339">
        <w:lastRenderedPageBreak/>
        <w:pict>
          <v:shape id="_x0000_i1030" type="#_x0000_t75" style="width:440.4pt;height:670.45pt">
            <v:imagedata r:id="rId14" o:title=""/>
          </v:shape>
        </w:pict>
      </w:r>
    </w:p>
    <w:p w:rsidR="00445E87" w:rsidRPr="005D37C8" w:rsidRDefault="00445E87" w:rsidP="00445E87">
      <w:pPr>
        <w:pStyle w:val="BodyText"/>
        <w:spacing w:after="120" w:line="300" w:lineRule="exact"/>
        <w:jc w:val="left"/>
        <w:rPr>
          <w:rFonts w:cs="Arial"/>
          <w:sz w:val="22"/>
          <w:szCs w:val="22"/>
        </w:rPr>
      </w:pPr>
      <w:r w:rsidRPr="005D37C8">
        <w:rPr>
          <w:rFonts w:cs="Arial"/>
          <w:sz w:val="22"/>
          <w:szCs w:val="22"/>
        </w:rPr>
        <w:lastRenderedPageBreak/>
        <w:t xml:space="preserve">The water quality information is reasonably comprehensive. 94% of the water bodies have been analysed for the full water quality suite of chemicals. There is no data available for two water bodies – the </w:t>
      </w:r>
      <w:smartTag w:uri="urn:schemas-microsoft-com:office:smarttags" w:element="place">
        <w:r w:rsidRPr="005D37C8">
          <w:rPr>
            <w:rFonts w:cs="Arial"/>
            <w:sz w:val="22"/>
            <w:szCs w:val="22"/>
          </w:rPr>
          <w:t>Thames</w:t>
        </w:r>
      </w:smartTag>
      <w:r w:rsidRPr="005D37C8">
        <w:rPr>
          <w:rFonts w:cs="Arial"/>
          <w:sz w:val="22"/>
          <w:szCs w:val="22"/>
        </w:rPr>
        <w:t xml:space="preserve"> (Coln to Leach)</w:t>
      </w:r>
      <w:r w:rsidR="00192FA5">
        <w:rPr>
          <w:rFonts w:cs="Arial"/>
          <w:sz w:val="22"/>
          <w:szCs w:val="22"/>
        </w:rPr>
        <w:t>: No 23240</w:t>
      </w:r>
      <w:r w:rsidRPr="005D37C8">
        <w:rPr>
          <w:rFonts w:cs="Arial"/>
          <w:sz w:val="22"/>
          <w:szCs w:val="22"/>
        </w:rPr>
        <w:t xml:space="preserve"> and the De</w:t>
      </w:r>
      <w:r w:rsidR="00192FA5">
        <w:rPr>
          <w:rFonts w:cs="Arial"/>
          <w:sz w:val="22"/>
          <w:szCs w:val="22"/>
        </w:rPr>
        <w:t>rry Brook and Leighfield Brook: No 23620.</w:t>
      </w:r>
    </w:p>
    <w:p w:rsidR="00445E87" w:rsidRPr="005D37C8" w:rsidRDefault="00445E87" w:rsidP="00445E87">
      <w:pPr>
        <w:pStyle w:val="BodyText"/>
        <w:spacing w:after="120" w:line="300" w:lineRule="exact"/>
        <w:jc w:val="left"/>
        <w:rPr>
          <w:rFonts w:cs="Arial"/>
          <w:sz w:val="22"/>
          <w:szCs w:val="22"/>
        </w:rPr>
      </w:pPr>
      <w:r w:rsidRPr="005D37C8">
        <w:rPr>
          <w:rFonts w:cs="Arial"/>
          <w:sz w:val="22"/>
          <w:szCs w:val="22"/>
        </w:rPr>
        <w:t xml:space="preserve">The biological information is sparse for macrophytes and phytobenthos. Just two water bodies have been measured for macrophytes and five waterbodies for phytobenthos.  </w:t>
      </w:r>
    </w:p>
    <w:p w:rsidR="00445E87" w:rsidRPr="005D37C8" w:rsidRDefault="00445E87" w:rsidP="00445E87">
      <w:pPr>
        <w:pStyle w:val="BodyText"/>
        <w:spacing w:after="120" w:line="300" w:lineRule="exact"/>
        <w:jc w:val="left"/>
        <w:rPr>
          <w:rFonts w:cs="Arial"/>
          <w:sz w:val="22"/>
          <w:szCs w:val="22"/>
        </w:rPr>
      </w:pPr>
      <w:r w:rsidRPr="005D37C8">
        <w:rPr>
          <w:rFonts w:cs="Arial"/>
          <w:sz w:val="22"/>
          <w:szCs w:val="22"/>
        </w:rPr>
        <w:t xml:space="preserve">The lack of monitoring information for some biological elements is an issue, both for understanding the problems and for identifying </w:t>
      </w:r>
      <w:r>
        <w:rPr>
          <w:rFonts w:cs="Arial"/>
          <w:sz w:val="22"/>
          <w:szCs w:val="22"/>
        </w:rPr>
        <w:t xml:space="preserve">what </w:t>
      </w:r>
      <w:r w:rsidRPr="005D37C8">
        <w:rPr>
          <w:rFonts w:cs="Arial"/>
          <w:sz w:val="22"/>
          <w:szCs w:val="22"/>
        </w:rPr>
        <w:t xml:space="preserve">actions </w:t>
      </w:r>
      <w:r>
        <w:rPr>
          <w:rFonts w:cs="Arial"/>
          <w:sz w:val="22"/>
          <w:szCs w:val="22"/>
        </w:rPr>
        <w:t xml:space="preserve">are </w:t>
      </w:r>
      <w:r w:rsidRPr="005D37C8">
        <w:rPr>
          <w:rFonts w:cs="Arial"/>
          <w:sz w:val="22"/>
          <w:szCs w:val="22"/>
        </w:rPr>
        <w:t>needed to deal with them. This can be addressed through additional monitoring and investigation to be pursued through this plan</w:t>
      </w:r>
      <w:r>
        <w:rPr>
          <w:rFonts w:cs="Arial"/>
          <w:sz w:val="22"/>
          <w:szCs w:val="22"/>
        </w:rPr>
        <w:t>,</w:t>
      </w:r>
      <w:r w:rsidRPr="005D37C8">
        <w:rPr>
          <w:rFonts w:cs="Arial"/>
          <w:sz w:val="22"/>
          <w:szCs w:val="22"/>
        </w:rPr>
        <w:t xml:space="preserve"> in order to provide </w:t>
      </w:r>
      <w:r w:rsidR="003222B0">
        <w:rPr>
          <w:rFonts w:cs="Arial"/>
          <w:sz w:val="22"/>
          <w:szCs w:val="22"/>
        </w:rPr>
        <w:t xml:space="preserve">a </w:t>
      </w:r>
      <w:r w:rsidRPr="005D37C8">
        <w:rPr>
          <w:rFonts w:cs="Arial"/>
          <w:sz w:val="22"/>
          <w:szCs w:val="22"/>
        </w:rPr>
        <w:t xml:space="preserve"> robust evidence base</w:t>
      </w:r>
      <w:r w:rsidR="003222B0">
        <w:rPr>
          <w:rFonts w:cs="Arial"/>
          <w:sz w:val="22"/>
          <w:szCs w:val="22"/>
        </w:rPr>
        <w:t>.</w:t>
      </w:r>
    </w:p>
    <w:p w:rsidR="00445E87" w:rsidRPr="005D37C8" w:rsidRDefault="00445E87" w:rsidP="00445E87">
      <w:pPr>
        <w:pStyle w:val="BodyText"/>
        <w:spacing w:after="120" w:line="300" w:lineRule="exact"/>
        <w:jc w:val="left"/>
        <w:rPr>
          <w:rFonts w:cs="Arial"/>
          <w:sz w:val="22"/>
          <w:szCs w:val="22"/>
        </w:rPr>
      </w:pPr>
      <w:r w:rsidRPr="005D37C8">
        <w:rPr>
          <w:rFonts w:cs="Arial"/>
          <w:sz w:val="22"/>
          <w:szCs w:val="22"/>
        </w:rPr>
        <w:t>Where monitoring data exist</w:t>
      </w:r>
      <w:r>
        <w:rPr>
          <w:rFonts w:cs="Arial"/>
          <w:sz w:val="22"/>
          <w:szCs w:val="22"/>
        </w:rPr>
        <w:t>s</w:t>
      </w:r>
      <w:r w:rsidRPr="005D37C8">
        <w:rPr>
          <w:rFonts w:cs="Arial"/>
          <w:sz w:val="22"/>
          <w:szCs w:val="22"/>
        </w:rPr>
        <w:t>, the classification has been assessed as ‘uncertain’ in over 64% of cases where certainty has been statistically determined.</w:t>
      </w:r>
    </w:p>
    <w:p w:rsidR="00445E87" w:rsidRPr="005D37C8" w:rsidRDefault="00445E87" w:rsidP="00445E87">
      <w:pPr>
        <w:jc w:val="both"/>
        <w:rPr>
          <w:rFonts w:ascii="Arial" w:hAnsi="Arial"/>
          <w:bCs/>
          <w:kern w:val="32"/>
          <w:sz w:val="22"/>
          <w:szCs w:val="22"/>
          <w:u w:val="single"/>
        </w:rPr>
      </w:pPr>
      <w:r w:rsidRPr="005D37C8">
        <w:rPr>
          <w:rFonts w:ascii="Arial" w:hAnsi="Arial"/>
          <w:bCs/>
          <w:kern w:val="32"/>
          <w:sz w:val="22"/>
          <w:szCs w:val="22"/>
          <w:u w:val="single"/>
        </w:rPr>
        <w:t>Conclusions</w:t>
      </w:r>
    </w:p>
    <w:p w:rsidR="00445E87" w:rsidRPr="007D0ABF" w:rsidRDefault="00445E87" w:rsidP="007D0ABF">
      <w:pPr>
        <w:numPr>
          <w:ilvl w:val="0"/>
          <w:numId w:val="16"/>
        </w:numPr>
        <w:rPr>
          <w:rFonts w:ascii="Arial" w:hAnsi="Arial" w:cs="Arial"/>
          <w:sz w:val="22"/>
          <w:szCs w:val="22"/>
        </w:rPr>
      </w:pPr>
      <w:r w:rsidRPr="007D0ABF">
        <w:rPr>
          <w:rFonts w:ascii="Arial" w:hAnsi="Arial" w:cs="Arial"/>
          <w:sz w:val="22"/>
          <w:szCs w:val="22"/>
        </w:rPr>
        <w:t xml:space="preserve">The water bodies to the north and east of </w:t>
      </w:r>
      <w:smartTag w:uri="urn:schemas-microsoft-com:office:smarttags" w:element="place">
        <w:r w:rsidRPr="007D0ABF">
          <w:rPr>
            <w:rFonts w:ascii="Arial" w:hAnsi="Arial" w:cs="Arial"/>
            <w:sz w:val="22"/>
            <w:szCs w:val="22"/>
          </w:rPr>
          <w:t>Swindon</w:t>
        </w:r>
      </w:smartTag>
      <w:r w:rsidRPr="007D0ABF">
        <w:rPr>
          <w:rFonts w:ascii="Arial" w:hAnsi="Arial" w:cs="Arial"/>
          <w:sz w:val="22"/>
          <w:szCs w:val="22"/>
        </w:rPr>
        <w:t xml:space="preserve"> all indicate phosphates as the reason for ‘moderate’ status. </w:t>
      </w:r>
    </w:p>
    <w:p w:rsidR="00445E87" w:rsidRDefault="00445E87" w:rsidP="00445E87">
      <w:pPr>
        <w:numPr>
          <w:ilvl w:val="0"/>
          <w:numId w:val="16"/>
        </w:numPr>
        <w:rPr>
          <w:rFonts w:ascii="Arial" w:hAnsi="Arial" w:cs="Arial"/>
          <w:sz w:val="22"/>
          <w:szCs w:val="22"/>
        </w:rPr>
      </w:pPr>
      <w:r w:rsidRPr="00445E87">
        <w:rPr>
          <w:rFonts w:ascii="Arial" w:hAnsi="Arial" w:cs="Arial"/>
          <w:sz w:val="22"/>
          <w:szCs w:val="22"/>
        </w:rPr>
        <w:t xml:space="preserve">The three water bodies with ‘bad’ status are all located around the Cirencester area in the Cotswolds. The reason for the classification of all three water bodies is due to fish failures. </w:t>
      </w:r>
    </w:p>
    <w:p w:rsidR="000C6FBB" w:rsidRDefault="000C6FBB" w:rsidP="00445E87">
      <w:pPr>
        <w:numPr>
          <w:ilvl w:val="0"/>
          <w:numId w:val="16"/>
        </w:numPr>
        <w:rPr>
          <w:rFonts w:ascii="Arial" w:hAnsi="Arial" w:cs="Arial"/>
          <w:sz w:val="22"/>
          <w:szCs w:val="22"/>
        </w:rPr>
      </w:pPr>
      <w:r w:rsidRPr="000C6FBB">
        <w:rPr>
          <w:rFonts w:ascii="Arial" w:hAnsi="Arial" w:cs="Arial"/>
          <w:sz w:val="22"/>
          <w:szCs w:val="22"/>
        </w:rPr>
        <w:t xml:space="preserve">The Lydiard and </w:t>
      </w:r>
      <w:smartTag w:uri="urn:schemas-microsoft-com:office:smarttags" w:element="PlaceName">
        <w:r w:rsidRPr="000C6FBB">
          <w:rPr>
            <w:rFonts w:ascii="Arial" w:hAnsi="Arial" w:cs="Arial"/>
            <w:sz w:val="22"/>
            <w:szCs w:val="22"/>
          </w:rPr>
          <w:t>Shaw</w:t>
        </w:r>
      </w:smartTag>
      <w:r w:rsidRPr="000C6FBB">
        <w:rPr>
          <w:rFonts w:ascii="Arial" w:hAnsi="Arial" w:cs="Arial"/>
          <w:sz w:val="22"/>
          <w:szCs w:val="22"/>
        </w:rPr>
        <w:t xml:space="preserve"> </w:t>
      </w:r>
      <w:smartTag w:uri="urn:schemas-microsoft-com:office:smarttags" w:element="PlaceType">
        <w:r w:rsidRPr="000C6FBB">
          <w:rPr>
            <w:rFonts w:ascii="Arial" w:hAnsi="Arial" w:cs="Arial"/>
            <w:sz w:val="22"/>
            <w:szCs w:val="22"/>
          </w:rPr>
          <w:t>Brooks</w:t>
        </w:r>
      </w:smartTag>
      <w:r w:rsidRPr="000C6FBB">
        <w:rPr>
          <w:rFonts w:ascii="Arial" w:hAnsi="Arial" w:cs="Arial"/>
          <w:sz w:val="22"/>
          <w:szCs w:val="22"/>
        </w:rPr>
        <w:t xml:space="preserve"> at </w:t>
      </w:r>
      <w:smartTag w:uri="urn:schemas-microsoft-com:office:smarttags" w:element="place">
        <w:r w:rsidRPr="000C6FBB">
          <w:rPr>
            <w:rFonts w:ascii="Arial" w:hAnsi="Arial" w:cs="Arial"/>
            <w:sz w:val="22"/>
            <w:szCs w:val="22"/>
          </w:rPr>
          <w:t>Swindon</w:t>
        </w:r>
      </w:smartTag>
      <w:r w:rsidRPr="000C6FBB">
        <w:rPr>
          <w:rFonts w:ascii="Arial" w:hAnsi="Arial" w:cs="Arial"/>
          <w:sz w:val="22"/>
          <w:szCs w:val="22"/>
        </w:rPr>
        <w:t>, and the Ray (Wiltshire) source to Lydiard brook need further investigation to improve the confidence in their current ‘good’ ecological status</w:t>
      </w:r>
    </w:p>
    <w:p w:rsidR="007D0ABF" w:rsidRPr="000C6FBB" w:rsidRDefault="007D0ABF" w:rsidP="007D0ABF">
      <w:pPr>
        <w:rPr>
          <w:rFonts w:ascii="Arial" w:hAnsi="Arial" w:cs="Arial"/>
          <w:sz w:val="22"/>
          <w:szCs w:val="22"/>
        </w:rPr>
      </w:pPr>
    </w:p>
    <w:p w:rsidR="007D0ABF" w:rsidRPr="00741A21" w:rsidRDefault="007D0ABF" w:rsidP="007D0ABF">
      <w:pPr>
        <w:tabs>
          <w:tab w:val="left" w:pos="9072"/>
        </w:tabs>
        <w:spacing w:after="120" w:line="300" w:lineRule="exact"/>
        <w:rPr>
          <w:rFonts w:ascii="Arial" w:hAnsi="Arial" w:cs="Arial"/>
          <w:sz w:val="22"/>
          <w:szCs w:val="22"/>
        </w:rPr>
      </w:pPr>
      <w:r>
        <w:rPr>
          <w:rFonts w:ascii="Arial" w:hAnsi="Arial" w:cs="Arial"/>
          <w:sz w:val="22"/>
          <w:szCs w:val="22"/>
        </w:rPr>
        <w:t>The RBMP indicates that Good Ecological Status can be achieved by 2015 in 11 of the waterbodies in this catchment. Nine of these are currently at GES, the 2 remaining waterbodies being No 30300</w:t>
      </w:r>
      <w:r w:rsidRPr="007D0ABF">
        <w:t xml:space="preserve"> </w:t>
      </w:r>
      <w:r w:rsidRPr="007D0ABF">
        <w:rPr>
          <w:rFonts w:ascii="Arial" w:hAnsi="Arial" w:cs="Arial"/>
          <w:sz w:val="22"/>
          <w:szCs w:val="22"/>
        </w:rPr>
        <w:t xml:space="preserve">Ampney and </w:t>
      </w:r>
      <w:smartTag w:uri="urn:schemas-microsoft-com:office:smarttags" w:element="PlaceName">
        <w:r w:rsidRPr="007D0ABF">
          <w:rPr>
            <w:rFonts w:ascii="Arial" w:hAnsi="Arial" w:cs="Arial"/>
            <w:sz w:val="22"/>
            <w:szCs w:val="22"/>
          </w:rPr>
          <w:t>Poulton</w:t>
        </w:r>
      </w:smartTag>
      <w:r w:rsidRPr="007D0ABF">
        <w:rPr>
          <w:rFonts w:ascii="Arial" w:hAnsi="Arial" w:cs="Arial"/>
          <w:sz w:val="22"/>
          <w:szCs w:val="22"/>
        </w:rPr>
        <w:t xml:space="preserve"> </w:t>
      </w:r>
      <w:smartTag w:uri="urn:schemas-microsoft-com:office:smarttags" w:element="PlaceType">
        <w:r w:rsidRPr="007D0ABF">
          <w:rPr>
            <w:rFonts w:ascii="Arial" w:hAnsi="Arial" w:cs="Arial"/>
            <w:sz w:val="22"/>
            <w:szCs w:val="22"/>
          </w:rPr>
          <w:t>Brooks</w:t>
        </w:r>
      </w:smartTag>
      <w:r w:rsidRPr="007D0ABF">
        <w:rPr>
          <w:rFonts w:ascii="Arial" w:hAnsi="Arial" w:cs="Arial"/>
          <w:sz w:val="22"/>
          <w:szCs w:val="22"/>
        </w:rPr>
        <w:t xml:space="preserve"> (Source to </w:t>
      </w:r>
      <w:smartTag w:uri="urn:schemas-microsoft-com:office:smarttags" w:element="place">
        <w:r w:rsidRPr="007D0ABF">
          <w:rPr>
            <w:rFonts w:ascii="Arial" w:hAnsi="Arial" w:cs="Arial"/>
            <w:sz w:val="22"/>
            <w:szCs w:val="22"/>
          </w:rPr>
          <w:t>Thames</w:t>
        </w:r>
      </w:smartTag>
      <w:r w:rsidRPr="007D0ABF">
        <w:rPr>
          <w:rFonts w:ascii="Arial" w:hAnsi="Arial" w:cs="Arial"/>
          <w:sz w:val="22"/>
          <w:szCs w:val="22"/>
        </w:rPr>
        <w:t>)</w:t>
      </w:r>
      <w:r>
        <w:rPr>
          <w:rFonts w:ascii="Arial" w:hAnsi="Arial" w:cs="Arial"/>
          <w:sz w:val="22"/>
          <w:szCs w:val="22"/>
        </w:rPr>
        <w:t xml:space="preserve">) and No 23700: </w:t>
      </w:r>
      <w:r w:rsidRPr="007D0ABF">
        <w:rPr>
          <w:rFonts w:ascii="Arial" w:hAnsi="Arial" w:cs="Arial"/>
          <w:sz w:val="22"/>
          <w:szCs w:val="22"/>
        </w:rPr>
        <w:t>Swill Brook (source to Ashton Keynes)</w:t>
      </w:r>
      <w:r>
        <w:rPr>
          <w:rFonts w:ascii="Arial" w:hAnsi="Arial" w:cs="Arial"/>
          <w:sz w:val="22"/>
          <w:szCs w:val="22"/>
        </w:rPr>
        <w:t xml:space="preserve">. For the remainder, achievement of good status by </w:t>
      </w:r>
      <w:r w:rsidRPr="00741A21">
        <w:rPr>
          <w:rFonts w:ascii="Arial" w:hAnsi="Arial" w:cs="Arial"/>
          <w:sz w:val="22"/>
          <w:szCs w:val="22"/>
        </w:rPr>
        <w:t xml:space="preserve">2015 is </w:t>
      </w:r>
      <w:r>
        <w:rPr>
          <w:rFonts w:ascii="Arial" w:hAnsi="Arial" w:cs="Arial"/>
          <w:sz w:val="22"/>
          <w:szCs w:val="22"/>
        </w:rPr>
        <w:t xml:space="preserve">likely to be </w:t>
      </w:r>
      <w:r w:rsidRPr="00741A21">
        <w:rPr>
          <w:rFonts w:ascii="Arial" w:hAnsi="Arial" w:cs="Arial"/>
          <w:sz w:val="22"/>
          <w:szCs w:val="22"/>
        </w:rPr>
        <w:t>either disproportionately expensive and/or technically infeasible</w:t>
      </w:r>
      <w:r>
        <w:rPr>
          <w:rFonts w:ascii="Arial" w:hAnsi="Arial" w:cs="Arial"/>
          <w:sz w:val="22"/>
          <w:szCs w:val="22"/>
        </w:rPr>
        <w:t>. At these waterbodies GES will be achieved by 2027</w:t>
      </w:r>
      <w:r w:rsidRPr="00741A21">
        <w:rPr>
          <w:rFonts w:ascii="Arial" w:hAnsi="Arial" w:cs="Arial"/>
          <w:sz w:val="22"/>
          <w:szCs w:val="22"/>
        </w:rPr>
        <w:t xml:space="preserve">. </w:t>
      </w:r>
    </w:p>
    <w:p w:rsidR="00445E87" w:rsidRPr="00445E87" w:rsidRDefault="00445E87" w:rsidP="00445E87">
      <w:pPr>
        <w:ind w:left="360"/>
        <w:rPr>
          <w:rFonts w:ascii="Arial" w:hAnsi="Arial" w:cs="Arial"/>
          <w:sz w:val="22"/>
          <w:szCs w:val="22"/>
        </w:rPr>
      </w:pPr>
    </w:p>
    <w:p w:rsidR="000C6FBB" w:rsidRPr="00966287" w:rsidRDefault="000C6FBB" w:rsidP="00A7095E">
      <w:pPr>
        <w:pStyle w:val="Heading2ck"/>
        <w:numPr>
          <w:ilvl w:val="2"/>
          <w:numId w:val="18"/>
        </w:numPr>
        <w:tabs>
          <w:tab w:val="clear" w:pos="1440"/>
          <w:tab w:val="left" w:pos="851"/>
        </w:tabs>
        <w:ind w:hanging="1224"/>
        <w:rPr>
          <w:b/>
        </w:rPr>
      </w:pPr>
      <w:bookmarkStart w:id="70" w:name="_Toc294687087"/>
      <w:bookmarkStart w:id="71" w:name="_Toc294690077"/>
      <w:bookmarkStart w:id="72" w:name="_Toc294690219"/>
      <w:bookmarkStart w:id="73" w:name="_Toc305143958"/>
      <w:bookmarkEnd w:id="64"/>
      <w:r w:rsidRPr="00966287">
        <w:rPr>
          <w:b/>
        </w:rPr>
        <w:t>Uncertainty and further investigation</w:t>
      </w:r>
      <w:bookmarkEnd w:id="70"/>
      <w:bookmarkEnd w:id="71"/>
      <w:bookmarkEnd w:id="72"/>
      <w:bookmarkEnd w:id="73"/>
    </w:p>
    <w:p w:rsidR="005975FC" w:rsidRPr="005D37C8" w:rsidRDefault="005975FC" w:rsidP="004A23FF">
      <w:pPr>
        <w:pStyle w:val="BodyText"/>
        <w:spacing w:after="120" w:line="300" w:lineRule="exact"/>
        <w:jc w:val="left"/>
        <w:rPr>
          <w:sz w:val="22"/>
          <w:szCs w:val="22"/>
        </w:rPr>
      </w:pPr>
      <w:r w:rsidRPr="005D37C8">
        <w:rPr>
          <w:sz w:val="22"/>
          <w:szCs w:val="22"/>
        </w:rPr>
        <w:t xml:space="preserve">The </w:t>
      </w:r>
      <w:r w:rsidR="00FF32CC" w:rsidRPr="005D37C8">
        <w:rPr>
          <w:sz w:val="22"/>
          <w:szCs w:val="22"/>
        </w:rPr>
        <w:t>current</w:t>
      </w:r>
      <w:r w:rsidRPr="005D37C8">
        <w:rPr>
          <w:sz w:val="22"/>
          <w:szCs w:val="22"/>
        </w:rPr>
        <w:t xml:space="preserve"> analysis of the condition of the catchment has identified some uncertainties which will require further investigation.</w:t>
      </w:r>
      <w:r w:rsidR="00445E87">
        <w:rPr>
          <w:sz w:val="22"/>
          <w:szCs w:val="22"/>
        </w:rPr>
        <w:t xml:space="preserve"> </w:t>
      </w:r>
      <w:r w:rsidR="00377336">
        <w:rPr>
          <w:sz w:val="22"/>
          <w:szCs w:val="22"/>
        </w:rPr>
        <w:t>Uncertainties</w:t>
      </w:r>
      <w:r w:rsidR="00445E87">
        <w:rPr>
          <w:sz w:val="22"/>
          <w:szCs w:val="22"/>
        </w:rPr>
        <w:t xml:space="preserve"> </w:t>
      </w:r>
      <w:r w:rsidR="00377336">
        <w:rPr>
          <w:sz w:val="22"/>
          <w:szCs w:val="22"/>
        </w:rPr>
        <w:t xml:space="preserve">for each waterbody </w:t>
      </w:r>
      <w:r w:rsidR="00445E87">
        <w:rPr>
          <w:sz w:val="22"/>
          <w:szCs w:val="22"/>
        </w:rPr>
        <w:t>are illustrated by a ‘U’ in</w:t>
      </w:r>
      <w:r w:rsidRPr="005D37C8">
        <w:rPr>
          <w:sz w:val="22"/>
          <w:szCs w:val="22"/>
        </w:rPr>
        <w:t xml:space="preserve"> </w:t>
      </w:r>
      <w:r w:rsidR="00377336">
        <w:rPr>
          <w:sz w:val="22"/>
          <w:szCs w:val="22"/>
        </w:rPr>
        <w:t>Table 1.</w:t>
      </w:r>
    </w:p>
    <w:p w:rsidR="00231CCC" w:rsidRPr="005D37C8" w:rsidRDefault="00757A68" w:rsidP="004A23FF">
      <w:pPr>
        <w:pStyle w:val="BodyText"/>
        <w:spacing w:after="120" w:line="300" w:lineRule="exact"/>
        <w:jc w:val="left"/>
        <w:rPr>
          <w:sz w:val="22"/>
          <w:szCs w:val="22"/>
        </w:rPr>
      </w:pPr>
      <w:r w:rsidRPr="005D37C8">
        <w:rPr>
          <w:sz w:val="22"/>
          <w:szCs w:val="22"/>
        </w:rPr>
        <w:t xml:space="preserve">The greatest level of uncertainty lies with the </w:t>
      </w:r>
      <w:r w:rsidR="00544839" w:rsidRPr="005D37C8">
        <w:rPr>
          <w:sz w:val="22"/>
          <w:szCs w:val="22"/>
        </w:rPr>
        <w:t>parameters</w:t>
      </w:r>
      <w:r w:rsidRPr="005D37C8">
        <w:rPr>
          <w:sz w:val="22"/>
          <w:szCs w:val="22"/>
        </w:rPr>
        <w:t xml:space="preserve"> of temperature, dissolved oxygen levels and invertebrate populations. </w:t>
      </w:r>
    </w:p>
    <w:p w:rsidR="005975FC" w:rsidRPr="005D37C8" w:rsidRDefault="00231CCC" w:rsidP="00A7095E">
      <w:pPr>
        <w:numPr>
          <w:ilvl w:val="0"/>
          <w:numId w:val="8"/>
        </w:numPr>
        <w:tabs>
          <w:tab w:val="clear" w:pos="1080"/>
          <w:tab w:val="num" w:pos="567"/>
          <w:tab w:val="left" w:pos="9072"/>
        </w:tabs>
        <w:spacing w:after="120" w:line="300" w:lineRule="exact"/>
        <w:ind w:left="567" w:hanging="567"/>
        <w:rPr>
          <w:rFonts w:ascii="Arial" w:hAnsi="Arial" w:cs="Arial"/>
          <w:sz w:val="22"/>
          <w:szCs w:val="22"/>
        </w:rPr>
      </w:pPr>
      <w:r w:rsidRPr="005D37C8">
        <w:rPr>
          <w:rFonts w:ascii="Arial" w:hAnsi="Arial" w:cs="Arial"/>
          <w:sz w:val="22"/>
          <w:szCs w:val="22"/>
        </w:rPr>
        <w:t xml:space="preserve">Uncertainties with Temperature and Dissolved Oxygen </w:t>
      </w:r>
      <w:r w:rsidR="005975FC" w:rsidRPr="005D37C8">
        <w:rPr>
          <w:rFonts w:ascii="Arial" w:hAnsi="Arial" w:cs="Arial"/>
          <w:sz w:val="22"/>
          <w:szCs w:val="22"/>
        </w:rPr>
        <w:t xml:space="preserve">- </w:t>
      </w:r>
      <w:r w:rsidRPr="005D37C8">
        <w:rPr>
          <w:rFonts w:ascii="Arial" w:hAnsi="Arial" w:cs="Arial"/>
          <w:sz w:val="22"/>
          <w:szCs w:val="22"/>
        </w:rPr>
        <w:t>There are 18 sites with</w:t>
      </w:r>
      <w:r w:rsidR="0097548A" w:rsidRPr="005D37C8">
        <w:rPr>
          <w:rFonts w:ascii="Arial" w:hAnsi="Arial" w:cs="Arial"/>
          <w:sz w:val="22"/>
          <w:szCs w:val="22"/>
        </w:rPr>
        <w:t xml:space="preserve"> uncertainties</w:t>
      </w:r>
      <w:r w:rsidRPr="005D37C8">
        <w:rPr>
          <w:rFonts w:ascii="Arial" w:hAnsi="Arial" w:cs="Arial"/>
          <w:sz w:val="22"/>
          <w:szCs w:val="22"/>
        </w:rPr>
        <w:t xml:space="preserve"> </w:t>
      </w:r>
      <w:r w:rsidR="0069657F" w:rsidRPr="005D37C8">
        <w:rPr>
          <w:rFonts w:ascii="Arial" w:hAnsi="Arial" w:cs="Arial"/>
          <w:sz w:val="22"/>
          <w:szCs w:val="22"/>
        </w:rPr>
        <w:t>for</w:t>
      </w:r>
      <w:r w:rsidRPr="005D37C8">
        <w:rPr>
          <w:rFonts w:ascii="Arial" w:hAnsi="Arial" w:cs="Arial"/>
          <w:sz w:val="22"/>
          <w:szCs w:val="22"/>
        </w:rPr>
        <w:t xml:space="preserve"> either temperature or dissolved oxygen</w:t>
      </w:r>
      <w:r w:rsidR="0065494A" w:rsidRPr="005D37C8">
        <w:rPr>
          <w:rFonts w:ascii="Arial" w:hAnsi="Arial" w:cs="Arial"/>
          <w:sz w:val="22"/>
          <w:szCs w:val="22"/>
        </w:rPr>
        <w:t>,</w:t>
      </w:r>
      <w:r w:rsidRPr="005D37C8">
        <w:rPr>
          <w:rFonts w:ascii="Arial" w:hAnsi="Arial" w:cs="Arial"/>
          <w:sz w:val="22"/>
          <w:szCs w:val="22"/>
        </w:rPr>
        <w:t xml:space="preserve"> or both. Five sites have </w:t>
      </w:r>
      <w:r w:rsidR="00E7789D" w:rsidRPr="005D37C8">
        <w:rPr>
          <w:rFonts w:ascii="Arial" w:hAnsi="Arial" w:cs="Arial"/>
          <w:sz w:val="22"/>
          <w:szCs w:val="22"/>
        </w:rPr>
        <w:t>‘</w:t>
      </w:r>
      <w:r w:rsidRPr="005D37C8">
        <w:rPr>
          <w:rFonts w:ascii="Arial" w:hAnsi="Arial" w:cs="Arial"/>
          <w:sz w:val="22"/>
          <w:szCs w:val="22"/>
        </w:rPr>
        <w:t>operational monitoring</w:t>
      </w:r>
      <w:r w:rsidR="00E7789D" w:rsidRPr="005D37C8">
        <w:rPr>
          <w:rFonts w:ascii="Arial" w:hAnsi="Arial" w:cs="Arial"/>
          <w:sz w:val="22"/>
          <w:szCs w:val="22"/>
        </w:rPr>
        <w:t>’</w:t>
      </w:r>
      <w:r w:rsidRPr="005D37C8">
        <w:rPr>
          <w:rFonts w:ascii="Arial" w:hAnsi="Arial" w:cs="Arial"/>
          <w:sz w:val="22"/>
          <w:szCs w:val="22"/>
        </w:rPr>
        <w:t xml:space="preserve"> planned</w:t>
      </w:r>
      <w:r w:rsidR="00BC5A0D" w:rsidRPr="005D37C8">
        <w:rPr>
          <w:rFonts w:ascii="Arial" w:hAnsi="Arial" w:cs="Arial"/>
          <w:sz w:val="22"/>
          <w:szCs w:val="22"/>
        </w:rPr>
        <w:t xml:space="preserve"> </w:t>
      </w:r>
      <w:r w:rsidR="00EE6661">
        <w:rPr>
          <w:rFonts w:ascii="Arial" w:hAnsi="Arial" w:cs="Arial"/>
          <w:sz w:val="22"/>
          <w:szCs w:val="22"/>
        </w:rPr>
        <w:t xml:space="preserve">to collect data </w:t>
      </w:r>
      <w:r w:rsidR="00BC5A0D" w:rsidRPr="005D37C8">
        <w:rPr>
          <w:rFonts w:ascii="Arial" w:hAnsi="Arial" w:cs="Arial"/>
          <w:sz w:val="22"/>
          <w:szCs w:val="22"/>
        </w:rPr>
        <w:t>which should help to address these uncertainties</w:t>
      </w:r>
      <w:r w:rsidR="0097548A" w:rsidRPr="005D37C8">
        <w:rPr>
          <w:rFonts w:ascii="Arial" w:hAnsi="Arial" w:cs="Arial"/>
          <w:sz w:val="22"/>
          <w:szCs w:val="22"/>
        </w:rPr>
        <w:t>.</w:t>
      </w:r>
      <w:r w:rsidRPr="005D37C8">
        <w:rPr>
          <w:rFonts w:ascii="Arial" w:hAnsi="Arial" w:cs="Arial"/>
          <w:sz w:val="22"/>
          <w:szCs w:val="22"/>
        </w:rPr>
        <w:t xml:space="preserve"> </w:t>
      </w:r>
      <w:r w:rsidR="0020246C" w:rsidRPr="005D37C8">
        <w:rPr>
          <w:rFonts w:ascii="Arial" w:hAnsi="Arial" w:cs="Arial"/>
          <w:sz w:val="22"/>
          <w:szCs w:val="22"/>
        </w:rPr>
        <w:t>Twelve</w:t>
      </w:r>
      <w:r w:rsidRPr="005D37C8">
        <w:rPr>
          <w:rFonts w:ascii="Arial" w:hAnsi="Arial" w:cs="Arial"/>
          <w:sz w:val="22"/>
          <w:szCs w:val="22"/>
        </w:rPr>
        <w:t xml:space="preserve"> sites do not have any </w:t>
      </w:r>
      <w:r w:rsidR="0020246C" w:rsidRPr="005D37C8">
        <w:rPr>
          <w:rFonts w:ascii="Arial" w:hAnsi="Arial" w:cs="Arial"/>
          <w:sz w:val="22"/>
          <w:szCs w:val="22"/>
        </w:rPr>
        <w:t xml:space="preserve">further </w:t>
      </w:r>
      <w:r w:rsidRPr="005D37C8">
        <w:rPr>
          <w:rFonts w:ascii="Arial" w:hAnsi="Arial" w:cs="Arial"/>
          <w:sz w:val="22"/>
          <w:szCs w:val="22"/>
        </w:rPr>
        <w:t>monitoring planned</w:t>
      </w:r>
      <w:r w:rsidR="0020246C" w:rsidRPr="005D37C8">
        <w:rPr>
          <w:rFonts w:ascii="Arial" w:hAnsi="Arial" w:cs="Arial"/>
          <w:sz w:val="22"/>
          <w:szCs w:val="22"/>
        </w:rPr>
        <w:t xml:space="preserve"> at this stage</w:t>
      </w:r>
      <w:r w:rsidR="0097548A" w:rsidRPr="005D37C8">
        <w:rPr>
          <w:rFonts w:ascii="Arial" w:hAnsi="Arial" w:cs="Arial"/>
          <w:sz w:val="22"/>
          <w:szCs w:val="22"/>
        </w:rPr>
        <w:t>, however we believe we hold enough information on these sites</w:t>
      </w:r>
      <w:r w:rsidRPr="005D37C8">
        <w:rPr>
          <w:rFonts w:ascii="Arial" w:hAnsi="Arial" w:cs="Arial"/>
          <w:sz w:val="22"/>
          <w:szCs w:val="22"/>
        </w:rPr>
        <w:t xml:space="preserve"> </w:t>
      </w:r>
      <w:r w:rsidR="0097548A" w:rsidRPr="005D37C8">
        <w:rPr>
          <w:rFonts w:ascii="Arial" w:hAnsi="Arial" w:cs="Arial"/>
          <w:sz w:val="22"/>
          <w:szCs w:val="22"/>
        </w:rPr>
        <w:t xml:space="preserve">to be certain </w:t>
      </w:r>
      <w:r w:rsidR="003A7582" w:rsidRPr="005D37C8">
        <w:rPr>
          <w:rFonts w:ascii="Arial" w:hAnsi="Arial" w:cs="Arial"/>
          <w:sz w:val="22"/>
          <w:szCs w:val="22"/>
        </w:rPr>
        <w:t>of the</w:t>
      </w:r>
      <w:r w:rsidR="008B5DD0" w:rsidRPr="005D37C8">
        <w:rPr>
          <w:rFonts w:ascii="Arial" w:hAnsi="Arial" w:cs="Arial"/>
          <w:sz w:val="22"/>
          <w:szCs w:val="22"/>
        </w:rPr>
        <w:t>ir</w:t>
      </w:r>
      <w:r w:rsidR="003A7582" w:rsidRPr="005D37C8">
        <w:rPr>
          <w:rFonts w:ascii="Arial" w:hAnsi="Arial" w:cs="Arial"/>
          <w:sz w:val="22"/>
          <w:szCs w:val="22"/>
        </w:rPr>
        <w:t xml:space="preserve"> status </w:t>
      </w:r>
      <w:r w:rsidR="0097548A" w:rsidRPr="005D37C8">
        <w:rPr>
          <w:rFonts w:ascii="Arial" w:hAnsi="Arial" w:cs="Arial"/>
          <w:sz w:val="22"/>
          <w:szCs w:val="22"/>
        </w:rPr>
        <w:t xml:space="preserve">in the future. </w:t>
      </w:r>
    </w:p>
    <w:p w:rsidR="00CF74C4" w:rsidRPr="005D37C8" w:rsidRDefault="0065494A" w:rsidP="00A7095E">
      <w:pPr>
        <w:numPr>
          <w:ilvl w:val="0"/>
          <w:numId w:val="8"/>
        </w:numPr>
        <w:tabs>
          <w:tab w:val="clear" w:pos="1080"/>
          <w:tab w:val="num" w:pos="567"/>
          <w:tab w:val="left" w:pos="9072"/>
        </w:tabs>
        <w:spacing w:after="120" w:line="300" w:lineRule="exact"/>
        <w:ind w:left="567" w:hanging="567"/>
        <w:rPr>
          <w:rFonts w:ascii="Arial" w:hAnsi="Arial" w:cs="Arial"/>
          <w:sz w:val="22"/>
          <w:szCs w:val="22"/>
        </w:rPr>
      </w:pPr>
      <w:r w:rsidRPr="005D37C8">
        <w:rPr>
          <w:rFonts w:ascii="Arial" w:hAnsi="Arial" w:cs="Arial"/>
          <w:sz w:val="22"/>
          <w:szCs w:val="22"/>
        </w:rPr>
        <w:t xml:space="preserve">Uncertainties with invertebrate </w:t>
      </w:r>
      <w:r w:rsidR="00CF74C4" w:rsidRPr="005D37C8">
        <w:rPr>
          <w:rFonts w:ascii="Arial" w:hAnsi="Arial" w:cs="Arial"/>
          <w:sz w:val="22"/>
          <w:szCs w:val="22"/>
        </w:rPr>
        <w:t>populations</w:t>
      </w:r>
      <w:r w:rsidR="005975FC" w:rsidRPr="005D37C8">
        <w:rPr>
          <w:rFonts w:ascii="Arial" w:hAnsi="Arial" w:cs="Arial"/>
          <w:sz w:val="22"/>
          <w:szCs w:val="22"/>
        </w:rPr>
        <w:t xml:space="preserve"> - </w:t>
      </w:r>
      <w:r w:rsidR="008C665D" w:rsidRPr="005D37C8">
        <w:rPr>
          <w:rFonts w:ascii="Arial" w:hAnsi="Arial" w:cs="Arial"/>
          <w:sz w:val="22"/>
          <w:szCs w:val="22"/>
        </w:rPr>
        <w:t>Ten of the twelve sites with uncertainty over invertebrate status have biological investigation</w:t>
      </w:r>
      <w:r w:rsidR="00BC5A0D" w:rsidRPr="005D37C8">
        <w:rPr>
          <w:rFonts w:ascii="Arial" w:hAnsi="Arial" w:cs="Arial"/>
          <w:sz w:val="22"/>
          <w:szCs w:val="22"/>
        </w:rPr>
        <w:t>s</w:t>
      </w:r>
      <w:r w:rsidR="008C665D" w:rsidRPr="005D37C8">
        <w:rPr>
          <w:rFonts w:ascii="Arial" w:hAnsi="Arial" w:cs="Arial"/>
          <w:sz w:val="22"/>
          <w:szCs w:val="22"/>
        </w:rPr>
        <w:t xml:space="preserve"> planned</w:t>
      </w:r>
      <w:r w:rsidR="00BC5A0D" w:rsidRPr="005D37C8">
        <w:rPr>
          <w:rFonts w:ascii="Arial" w:hAnsi="Arial" w:cs="Arial"/>
          <w:sz w:val="22"/>
          <w:szCs w:val="22"/>
        </w:rPr>
        <w:t>. These investigations</w:t>
      </w:r>
      <w:r w:rsidR="008C665D" w:rsidRPr="005D37C8">
        <w:rPr>
          <w:rFonts w:ascii="Arial" w:hAnsi="Arial" w:cs="Arial"/>
          <w:sz w:val="22"/>
          <w:szCs w:val="22"/>
        </w:rPr>
        <w:t xml:space="preserve"> should help to address the uncertainties with </w:t>
      </w:r>
      <w:r w:rsidR="00BC5A0D" w:rsidRPr="005D37C8">
        <w:rPr>
          <w:rFonts w:ascii="Arial" w:hAnsi="Arial" w:cs="Arial"/>
          <w:sz w:val="22"/>
          <w:szCs w:val="22"/>
        </w:rPr>
        <w:t>invertebrate populations</w:t>
      </w:r>
      <w:r w:rsidR="008C665D" w:rsidRPr="005D37C8">
        <w:rPr>
          <w:rFonts w:ascii="Arial" w:hAnsi="Arial" w:cs="Arial"/>
          <w:sz w:val="22"/>
          <w:szCs w:val="22"/>
        </w:rPr>
        <w:t xml:space="preserve">. </w:t>
      </w:r>
    </w:p>
    <w:p w:rsidR="007E55C9" w:rsidRDefault="00817A45" w:rsidP="00A7095E">
      <w:pPr>
        <w:numPr>
          <w:ilvl w:val="0"/>
          <w:numId w:val="8"/>
        </w:numPr>
        <w:tabs>
          <w:tab w:val="clear" w:pos="1080"/>
          <w:tab w:val="num" w:pos="567"/>
        </w:tabs>
        <w:spacing w:before="100" w:beforeAutospacing="1"/>
        <w:ind w:left="567" w:hanging="567"/>
        <w:jc w:val="both"/>
        <w:rPr>
          <w:rStyle w:val="CharChar1"/>
          <w:b w:val="0"/>
          <w:bCs/>
          <w:color w:val="auto"/>
          <w:sz w:val="22"/>
          <w:szCs w:val="22"/>
        </w:rPr>
      </w:pPr>
      <w:r w:rsidRPr="005D37C8">
        <w:rPr>
          <w:rStyle w:val="CharChar1"/>
          <w:b w:val="0"/>
          <w:bCs/>
          <w:color w:val="auto"/>
          <w:sz w:val="22"/>
          <w:szCs w:val="22"/>
        </w:rPr>
        <w:lastRenderedPageBreak/>
        <w:t>Three s</w:t>
      </w:r>
      <w:r w:rsidR="007E55C9" w:rsidRPr="005D37C8">
        <w:rPr>
          <w:rStyle w:val="CharChar1"/>
          <w:b w:val="0"/>
          <w:bCs/>
          <w:color w:val="auto"/>
          <w:sz w:val="22"/>
          <w:szCs w:val="22"/>
        </w:rPr>
        <w:t xml:space="preserve">ites currently achieving good ecological status have uncertainties relating to </w:t>
      </w:r>
      <w:r w:rsidR="00075274" w:rsidRPr="005D37C8">
        <w:rPr>
          <w:rStyle w:val="CharChar1"/>
          <w:b w:val="0"/>
          <w:bCs/>
          <w:color w:val="auto"/>
          <w:sz w:val="22"/>
          <w:szCs w:val="22"/>
        </w:rPr>
        <w:t>biological and chemical status</w:t>
      </w:r>
      <w:r w:rsidR="009565BE" w:rsidRPr="005D37C8">
        <w:rPr>
          <w:rStyle w:val="CharChar1"/>
          <w:b w:val="0"/>
          <w:bCs/>
          <w:color w:val="auto"/>
          <w:sz w:val="22"/>
          <w:szCs w:val="22"/>
        </w:rPr>
        <w:t>. F</w:t>
      </w:r>
      <w:r w:rsidRPr="005D37C8">
        <w:rPr>
          <w:rStyle w:val="CharChar1"/>
          <w:b w:val="0"/>
          <w:bCs/>
          <w:color w:val="auto"/>
          <w:sz w:val="22"/>
          <w:szCs w:val="22"/>
        </w:rPr>
        <w:t>urther investigation</w:t>
      </w:r>
      <w:r w:rsidR="005D38FA" w:rsidRPr="005D37C8">
        <w:rPr>
          <w:rStyle w:val="CharChar1"/>
          <w:b w:val="0"/>
          <w:bCs/>
          <w:color w:val="auto"/>
          <w:sz w:val="22"/>
          <w:szCs w:val="22"/>
        </w:rPr>
        <w:t xml:space="preserve"> is likely to involve </w:t>
      </w:r>
      <w:r w:rsidR="009565BE" w:rsidRPr="005D37C8">
        <w:rPr>
          <w:rStyle w:val="CharChar1"/>
          <w:b w:val="0"/>
          <w:bCs/>
          <w:color w:val="auto"/>
          <w:sz w:val="22"/>
          <w:szCs w:val="22"/>
        </w:rPr>
        <w:t xml:space="preserve">the </w:t>
      </w:r>
      <w:r w:rsidR="005D38FA" w:rsidRPr="005D37C8">
        <w:rPr>
          <w:rStyle w:val="CharChar1"/>
          <w:b w:val="0"/>
          <w:bCs/>
          <w:color w:val="auto"/>
          <w:sz w:val="22"/>
          <w:szCs w:val="22"/>
        </w:rPr>
        <w:t>analysis of</w:t>
      </w:r>
      <w:r w:rsidRPr="005D37C8">
        <w:rPr>
          <w:rStyle w:val="CharChar1"/>
          <w:b w:val="0"/>
          <w:bCs/>
          <w:color w:val="auto"/>
          <w:sz w:val="22"/>
          <w:szCs w:val="22"/>
        </w:rPr>
        <w:t xml:space="preserve"> information already held </w:t>
      </w:r>
      <w:r w:rsidR="005D38FA" w:rsidRPr="005D37C8">
        <w:rPr>
          <w:rStyle w:val="CharChar1"/>
          <w:b w:val="0"/>
          <w:bCs/>
          <w:color w:val="auto"/>
          <w:sz w:val="22"/>
          <w:szCs w:val="22"/>
        </w:rPr>
        <w:t>by the Environment Agency</w:t>
      </w:r>
      <w:r w:rsidR="009565BE" w:rsidRPr="005D37C8">
        <w:rPr>
          <w:rStyle w:val="CharChar1"/>
          <w:b w:val="0"/>
          <w:bCs/>
          <w:color w:val="auto"/>
          <w:sz w:val="22"/>
          <w:szCs w:val="22"/>
        </w:rPr>
        <w:t xml:space="preserve">. This </w:t>
      </w:r>
      <w:r w:rsidRPr="005D37C8">
        <w:rPr>
          <w:rStyle w:val="CharChar1"/>
          <w:b w:val="0"/>
          <w:bCs/>
          <w:color w:val="auto"/>
          <w:sz w:val="22"/>
          <w:szCs w:val="22"/>
        </w:rPr>
        <w:t>should</w:t>
      </w:r>
      <w:r w:rsidR="009565BE" w:rsidRPr="005D37C8">
        <w:rPr>
          <w:rStyle w:val="CharChar1"/>
          <w:b w:val="0"/>
          <w:bCs/>
          <w:color w:val="auto"/>
          <w:sz w:val="22"/>
          <w:szCs w:val="22"/>
        </w:rPr>
        <w:t xml:space="preserve"> help to</w:t>
      </w:r>
      <w:r w:rsidRPr="005D37C8">
        <w:rPr>
          <w:rStyle w:val="CharChar1"/>
          <w:b w:val="0"/>
          <w:bCs/>
          <w:color w:val="auto"/>
          <w:sz w:val="22"/>
          <w:szCs w:val="22"/>
        </w:rPr>
        <w:t xml:space="preserve"> increase certainty in future. </w:t>
      </w:r>
    </w:p>
    <w:p w:rsidR="00192FA5" w:rsidRPr="005D37C8" w:rsidRDefault="00192FA5" w:rsidP="00192FA5">
      <w:pPr>
        <w:spacing w:before="100" w:beforeAutospacing="1"/>
        <w:jc w:val="both"/>
        <w:rPr>
          <w:rStyle w:val="CharChar1"/>
          <w:b w:val="0"/>
          <w:bCs/>
          <w:color w:val="auto"/>
          <w:sz w:val="22"/>
          <w:szCs w:val="22"/>
        </w:rPr>
      </w:pPr>
    </w:p>
    <w:p w:rsidR="009504BF" w:rsidRPr="00B603F4" w:rsidRDefault="009504BF" w:rsidP="009504BF">
      <w:pPr>
        <w:pStyle w:val="Heading1"/>
        <w:numPr>
          <w:ilvl w:val="0"/>
          <w:numId w:val="18"/>
        </w:numPr>
        <w:spacing w:before="0" w:after="120"/>
        <w:rPr>
          <w:sz w:val="24"/>
          <w:szCs w:val="24"/>
        </w:rPr>
      </w:pPr>
      <w:bookmarkStart w:id="74" w:name="_Toc287875194"/>
      <w:bookmarkStart w:id="75" w:name="_Toc294687088"/>
      <w:bookmarkStart w:id="76" w:name="_Toc294690079"/>
      <w:bookmarkStart w:id="77" w:name="_Toc294690221"/>
      <w:bookmarkStart w:id="78" w:name="_Toc305143959"/>
      <w:r w:rsidRPr="00B603F4">
        <w:rPr>
          <w:sz w:val="24"/>
          <w:szCs w:val="24"/>
        </w:rPr>
        <w:t xml:space="preserve">Addressing the Problems of the </w:t>
      </w:r>
      <w:smartTag w:uri="urn:schemas-microsoft-com:office:smarttags" w:element="place">
        <w:r>
          <w:rPr>
            <w:sz w:val="22"/>
            <w:szCs w:val="22"/>
          </w:rPr>
          <w:t xml:space="preserve">Upper </w:t>
        </w:r>
        <w:r w:rsidRPr="00CF696A">
          <w:rPr>
            <w:sz w:val="22"/>
            <w:szCs w:val="22"/>
          </w:rPr>
          <w:t>Thames</w:t>
        </w:r>
      </w:smartTag>
      <w:r w:rsidRPr="00CF696A">
        <w:rPr>
          <w:sz w:val="22"/>
          <w:szCs w:val="22"/>
        </w:rPr>
        <w:t xml:space="preserve"> </w:t>
      </w:r>
      <w:r w:rsidR="00CF696A" w:rsidRPr="00CF696A">
        <w:rPr>
          <w:sz w:val="22"/>
          <w:szCs w:val="22"/>
        </w:rPr>
        <w:t>c</w:t>
      </w:r>
      <w:r w:rsidRPr="00CF696A">
        <w:rPr>
          <w:sz w:val="22"/>
          <w:szCs w:val="22"/>
        </w:rPr>
        <w:t>atchment</w:t>
      </w:r>
      <w:bookmarkEnd w:id="74"/>
      <w:bookmarkEnd w:id="75"/>
      <w:bookmarkEnd w:id="76"/>
      <w:bookmarkEnd w:id="77"/>
      <w:bookmarkEnd w:id="78"/>
    </w:p>
    <w:p w:rsidR="009504BF" w:rsidRPr="00966287" w:rsidRDefault="009504BF" w:rsidP="00A7095E">
      <w:pPr>
        <w:pStyle w:val="Heading2ck"/>
        <w:numPr>
          <w:ilvl w:val="1"/>
          <w:numId w:val="18"/>
        </w:numPr>
        <w:tabs>
          <w:tab w:val="left" w:pos="567"/>
        </w:tabs>
        <w:ind w:hanging="792"/>
      </w:pPr>
      <w:bookmarkStart w:id="79" w:name="_Toc287875195"/>
      <w:bookmarkStart w:id="80" w:name="_Toc294687089"/>
      <w:bookmarkStart w:id="81" w:name="_Toc294690080"/>
      <w:bookmarkStart w:id="82" w:name="_Toc294690222"/>
      <w:bookmarkStart w:id="83" w:name="_Toc305143960"/>
      <w:r w:rsidRPr="00966287">
        <w:t>Overall catchment priorities</w:t>
      </w:r>
      <w:bookmarkEnd w:id="79"/>
      <w:bookmarkEnd w:id="80"/>
      <w:bookmarkEnd w:id="81"/>
      <w:bookmarkEnd w:id="82"/>
      <w:bookmarkEnd w:id="83"/>
    </w:p>
    <w:p w:rsidR="009504BF" w:rsidRDefault="00A1112E" w:rsidP="009504BF">
      <w:pPr>
        <w:tabs>
          <w:tab w:val="left" w:pos="9072"/>
        </w:tabs>
        <w:spacing w:after="120" w:line="300" w:lineRule="exact"/>
        <w:rPr>
          <w:rFonts w:ascii="Arial" w:hAnsi="Arial" w:cs="Arial"/>
          <w:sz w:val="22"/>
          <w:szCs w:val="22"/>
        </w:rPr>
      </w:pPr>
      <w:r>
        <w:rPr>
          <w:noProof/>
        </w:rPr>
        <w:pict>
          <v:shape id="_x0000_s1075" type="#_x0000_t75" style="position:absolute;margin-left:.3pt;margin-top:89.25pt;width:453pt;height:475.5pt;z-index:251656704">
            <v:imagedata r:id="rId15" o:title=""/>
            <w10:wrap type="square"/>
          </v:shape>
        </w:pict>
      </w:r>
      <w:r w:rsidR="009504BF">
        <w:rPr>
          <w:rFonts w:ascii="Arial" w:hAnsi="Arial" w:cs="Arial"/>
          <w:sz w:val="22"/>
          <w:szCs w:val="22"/>
        </w:rPr>
        <w:t>There are a number of universal a</w:t>
      </w:r>
      <w:r w:rsidR="009504BF" w:rsidRPr="003C5939">
        <w:rPr>
          <w:rFonts w:ascii="Arial" w:hAnsi="Arial" w:cs="Arial"/>
          <w:sz w:val="22"/>
          <w:szCs w:val="22"/>
        </w:rPr>
        <w:t xml:space="preserve">ctions listed in the RBMP </w:t>
      </w:r>
      <w:r w:rsidR="009504BF">
        <w:rPr>
          <w:rFonts w:ascii="Arial" w:hAnsi="Arial" w:cs="Arial"/>
          <w:sz w:val="22"/>
          <w:szCs w:val="22"/>
        </w:rPr>
        <w:t xml:space="preserve">covering the whole Region which are </w:t>
      </w:r>
      <w:r w:rsidR="009504BF" w:rsidRPr="003C5939">
        <w:rPr>
          <w:rFonts w:ascii="Arial" w:hAnsi="Arial" w:cs="Arial"/>
          <w:sz w:val="22"/>
          <w:szCs w:val="22"/>
        </w:rPr>
        <w:t xml:space="preserve">relevant to the </w:t>
      </w:r>
      <w:smartTag w:uri="urn:schemas-microsoft-com:office:smarttags" w:element="place">
        <w:r w:rsidR="009504BF">
          <w:rPr>
            <w:rFonts w:ascii="Arial" w:hAnsi="Arial" w:cs="Arial"/>
            <w:sz w:val="22"/>
            <w:szCs w:val="22"/>
          </w:rPr>
          <w:t>Upper Thames</w:t>
        </w:r>
      </w:smartTag>
      <w:r w:rsidR="009504BF" w:rsidRPr="003C5939">
        <w:rPr>
          <w:rFonts w:ascii="Arial" w:hAnsi="Arial" w:cs="Arial"/>
          <w:sz w:val="22"/>
          <w:szCs w:val="22"/>
        </w:rPr>
        <w:t xml:space="preserve"> catchment</w:t>
      </w:r>
      <w:r w:rsidR="009504BF">
        <w:rPr>
          <w:rFonts w:ascii="Arial" w:hAnsi="Arial" w:cs="Arial"/>
          <w:sz w:val="22"/>
          <w:szCs w:val="22"/>
        </w:rPr>
        <w:t xml:space="preserve">. There are </w:t>
      </w:r>
      <w:r w:rsidR="009504BF" w:rsidRPr="003C5939">
        <w:rPr>
          <w:rFonts w:ascii="Arial" w:hAnsi="Arial" w:cs="Arial"/>
          <w:sz w:val="22"/>
          <w:szCs w:val="22"/>
        </w:rPr>
        <w:t xml:space="preserve">just 6 </w:t>
      </w:r>
      <w:r w:rsidR="009504BF">
        <w:rPr>
          <w:rFonts w:ascii="Arial" w:hAnsi="Arial" w:cs="Arial"/>
          <w:sz w:val="22"/>
          <w:szCs w:val="22"/>
        </w:rPr>
        <w:t xml:space="preserve">RBMP actions </w:t>
      </w:r>
      <w:r w:rsidR="009504BF" w:rsidRPr="003C5939">
        <w:rPr>
          <w:rFonts w:ascii="Arial" w:hAnsi="Arial" w:cs="Arial"/>
          <w:sz w:val="22"/>
          <w:szCs w:val="22"/>
        </w:rPr>
        <w:t xml:space="preserve">targeted to the </w:t>
      </w:r>
      <w:smartTag w:uri="urn:schemas-microsoft-com:office:smarttags" w:element="place">
        <w:r w:rsidR="009504BF">
          <w:rPr>
            <w:rFonts w:ascii="Arial" w:hAnsi="Arial" w:cs="Arial"/>
            <w:sz w:val="22"/>
            <w:szCs w:val="22"/>
          </w:rPr>
          <w:t>Upper Thames</w:t>
        </w:r>
      </w:smartTag>
      <w:r w:rsidR="009504BF" w:rsidRPr="003C5939">
        <w:rPr>
          <w:rFonts w:ascii="Arial" w:hAnsi="Arial" w:cs="Arial"/>
          <w:sz w:val="22"/>
          <w:szCs w:val="22"/>
        </w:rPr>
        <w:t xml:space="preserve"> catchment specifically. </w:t>
      </w:r>
      <w:r w:rsidR="009504BF">
        <w:rPr>
          <w:rFonts w:ascii="Arial" w:hAnsi="Arial" w:cs="Arial"/>
          <w:sz w:val="22"/>
          <w:szCs w:val="22"/>
        </w:rPr>
        <w:t>These are as follows:</w:t>
      </w:r>
    </w:p>
    <w:p w:rsidR="009504BF" w:rsidRPr="00C02FB8" w:rsidRDefault="00C02FB8" w:rsidP="00C02FB8">
      <w:pPr>
        <w:pStyle w:val="Caption"/>
        <w:rPr>
          <w:rFonts w:ascii="Arial" w:hAnsi="Arial" w:cs="Arial"/>
          <w:b w:val="0"/>
          <w:sz w:val="22"/>
          <w:szCs w:val="22"/>
        </w:rPr>
      </w:pPr>
      <w:bookmarkStart w:id="84" w:name="_Toc297549589"/>
      <w:r w:rsidRPr="00A1112E">
        <w:rPr>
          <w:rFonts w:ascii="Arial" w:hAnsi="Arial" w:cs="Arial"/>
          <w:b w:val="0"/>
          <w:sz w:val="22"/>
          <w:szCs w:val="22"/>
        </w:rPr>
        <w:t xml:space="preserve">Table </w:t>
      </w:r>
      <w:r w:rsidRPr="00A1112E">
        <w:rPr>
          <w:rFonts w:ascii="Arial" w:hAnsi="Arial" w:cs="Arial"/>
          <w:b w:val="0"/>
          <w:sz w:val="22"/>
          <w:szCs w:val="22"/>
        </w:rPr>
        <w:fldChar w:fldCharType="begin"/>
      </w:r>
      <w:r w:rsidRPr="00A1112E">
        <w:rPr>
          <w:rFonts w:ascii="Arial" w:hAnsi="Arial" w:cs="Arial"/>
          <w:b w:val="0"/>
          <w:sz w:val="22"/>
          <w:szCs w:val="22"/>
        </w:rPr>
        <w:instrText xml:space="preserve"> SEQ Table \* ARABIC </w:instrText>
      </w:r>
      <w:r w:rsidRPr="00A1112E">
        <w:rPr>
          <w:rFonts w:ascii="Arial" w:hAnsi="Arial" w:cs="Arial"/>
          <w:b w:val="0"/>
          <w:sz w:val="22"/>
          <w:szCs w:val="22"/>
        </w:rPr>
        <w:fldChar w:fldCharType="separate"/>
      </w:r>
      <w:r w:rsidR="00955F82">
        <w:rPr>
          <w:rFonts w:ascii="Arial" w:hAnsi="Arial" w:cs="Arial"/>
          <w:b w:val="0"/>
          <w:noProof/>
          <w:sz w:val="22"/>
          <w:szCs w:val="22"/>
        </w:rPr>
        <w:t>2</w:t>
      </w:r>
      <w:r w:rsidRPr="00A1112E">
        <w:rPr>
          <w:rFonts w:ascii="Arial" w:hAnsi="Arial" w:cs="Arial"/>
          <w:b w:val="0"/>
          <w:sz w:val="22"/>
          <w:szCs w:val="22"/>
        </w:rPr>
        <w:fldChar w:fldCharType="end"/>
      </w:r>
      <w:r w:rsidR="009504BF" w:rsidRPr="00A1112E">
        <w:rPr>
          <w:rFonts w:ascii="Arial" w:hAnsi="Arial" w:cs="Arial"/>
          <w:b w:val="0"/>
          <w:sz w:val="22"/>
          <w:szCs w:val="22"/>
        </w:rPr>
        <w:t xml:space="preserve"> RBMP actions relevant specifically to the </w:t>
      </w:r>
      <w:smartTag w:uri="urn:schemas-microsoft-com:office:smarttags" w:element="place">
        <w:r w:rsidR="009504BF" w:rsidRPr="00A1112E">
          <w:rPr>
            <w:rFonts w:ascii="Arial" w:hAnsi="Arial" w:cs="Arial"/>
            <w:b w:val="0"/>
            <w:sz w:val="22"/>
            <w:szCs w:val="22"/>
          </w:rPr>
          <w:t>Upper Thames</w:t>
        </w:r>
      </w:smartTag>
      <w:r w:rsidR="009504BF" w:rsidRPr="00A1112E">
        <w:rPr>
          <w:rFonts w:ascii="Arial" w:hAnsi="Arial" w:cs="Arial"/>
          <w:b w:val="0"/>
          <w:sz w:val="22"/>
          <w:szCs w:val="22"/>
        </w:rPr>
        <w:t xml:space="preserve"> catchment</w:t>
      </w:r>
      <w:bookmarkEnd w:id="84"/>
      <w:r w:rsidR="009504BF" w:rsidRPr="00C02FB8">
        <w:rPr>
          <w:rFonts w:ascii="Arial" w:hAnsi="Arial" w:cs="Arial"/>
          <w:b w:val="0"/>
          <w:sz w:val="22"/>
          <w:szCs w:val="22"/>
        </w:rPr>
        <w:t xml:space="preserve"> </w:t>
      </w:r>
    </w:p>
    <w:p w:rsidR="009504BF" w:rsidRPr="003C5939" w:rsidRDefault="009504BF" w:rsidP="009504BF">
      <w:pPr>
        <w:tabs>
          <w:tab w:val="left" w:pos="9072"/>
        </w:tabs>
        <w:spacing w:after="120" w:line="300" w:lineRule="exact"/>
        <w:rPr>
          <w:rFonts w:ascii="Arial" w:hAnsi="Arial" w:cs="Arial"/>
          <w:sz w:val="22"/>
          <w:szCs w:val="22"/>
        </w:rPr>
      </w:pPr>
    </w:p>
    <w:p w:rsidR="009504BF" w:rsidRPr="003C5939" w:rsidRDefault="009504BF" w:rsidP="009504BF">
      <w:pPr>
        <w:tabs>
          <w:tab w:val="left" w:pos="9072"/>
        </w:tabs>
        <w:spacing w:after="120" w:line="300" w:lineRule="exact"/>
        <w:rPr>
          <w:rFonts w:ascii="Arial" w:hAnsi="Arial" w:cs="Arial"/>
          <w:sz w:val="22"/>
          <w:szCs w:val="22"/>
        </w:rPr>
      </w:pPr>
      <w:r>
        <w:rPr>
          <w:rFonts w:ascii="Arial" w:hAnsi="Arial" w:cs="Arial"/>
          <w:sz w:val="22"/>
          <w:szCs w:val="22"/>
        </w:rPr>
        <w:lastRenderedPageBreak/>
        <w:t>In addition to these actions there are a number of l</w:t>
      </w:r>
      <w:r w:rsidRPr="003C5939">
        <w:rPr>
          <w:rFonts w:ascii="Arial" w:hAnsi="Arial" w:cs="Arial"/>
          <w:sz w:val="22"/>
          <w:szCs w:val="22"/>
        </w:rPr>
        <w:t>ocal actions being taken to address the failing elements</w:t>
      </w:r>
      <w:r>
        <w:rPr>
          <w:rFonts w:ascii="Arial" w:hAnsi="Arial" w:cs="Arial"/>
          <w:sz w:val="22"/>
          <w:szCs w:val="22"/>
        </w:rPr>
        <w:t xml:space="preserve">, These “field actions” </w:t>
      </w:r>
      <w:r w:rsidRPr="003C5939">
        <w:rPr>
          <w:rFonts w:ascii="Arial" w:hAnsi="Arial" w:cs="Arial"/>
          <w:sz w:val="22"/>
          <w:szCs w:val="22"/>
        </w:rPr>
        <w:t>a</w:t>
      </w:r>
      <w:r>
        <w:rPr>
          <w:rFonts w:ascii="Arial" w:hAnsi="Arial" w:cs="Arial"/>
          <w:sz w:val="22"/>
          <w:szCs w:val="22"/>
        </w:rPr>
        <w:t>re</w:t>
      </w:r>
      <w:r w:rsidRPr="003C5939">
        <w:rPr>
          <w:rFonts w:ascii="Arial" w:hAnsi="Arial" w:cs="Arial"/>
          <w:sz w:val="22"/>
          <w:szCs w:val="22"/>
        </w:rPr>
        <w:t xml:space="preserve"> shown in </w:t>
      </w:r>
      <w:r>
        <w:rPr>
          <w:rFonts w:ascii="Arial" w:hAnsi="Arial" w:cs="Arial"/>
          <w:sz w:val="22"/>
          <w:szCs w:val="22"/>
        </w:rPr>
        <w:t>the tables</w:t>
      </w:r>
      <w:r w:rsidRPr="003C5939">
        <w:rPr>
          <w:rFonts w:ascii="Arial" w:hAnsi="Arial" w:cs="Arial"/>
          <w:sz w:val="22"/>
          <w:szCs w:val="22"/>
        </w:rPr>
        <w:t xml:space="preserve"> below. After completion of these actions a period of further monitoring is required to enable determination of their success in improving ecological status. </w:t>
      </w:r>
    </w:p>
    <w:p w:rsidR="009504BF" w:rsidRPr="004D503C" w:rsidRDefault="009504BF" w:rsidP="00A7095E">
      <w:pPr>
        <w:pStyle w:val="Heading2ck"/>
        <w:numPr>
          <w:ilvl w:val="1"/>
          <w:numId w:val="18"/>
        </w:numPr>
        <w:tabs>
          <w:tab w:val="left" w:pos="567"/>
        </w:tabs>
        <w:ind w:hanging="792"/>
      </w:pPr>
      <w:bookmarkStart w:id="85" w:name="_Toc294687090"/>
      <w:bookmarkStart w:id="86" w:name="_Toc294690081"/>
      <w:bookmarkStart w:id="87" w:name="_Toc294690223"/>
      <w:bookmarkStart w:id="88" w:name="_Toc305143961"/>
      <w:r w:rsidRPr="004D503C">
        <w:t>Significant issues</w:t>
      </w:r>
      <w:bookmarkEnd w:id="85"/>
      <w:bookmarkEnd w:id="86"/>
      <w:bookmarkEnd w:id="87"/>
      <w:bookmarkEnd w:id="88"/>
    </w:p>
    <w:p w:rsidR="009504BF" w:rsidRDefault="009504BF" w:rsidP="009504BF">
      <w:pPr>
        <w:tabs>
          <w:tab w:val="left" w:pos="9072"/>
        </w:tabs>
        <w:spacing w:after="120" w:line="300" w:lineRule="exact"/>
        <w:rPr>
          <w:rFonts w:ascii="Arial" w:hAnsi="Arial" w:cs="Arial"/>
          <w:sz w:val="22"/>
          <w:szCs w:val="22"/>
        </w:rPr>
      </w:pPr>
      <w:r>
        <w:rPr>
          <w:rFonts w:ascii="Arial" w:hAnsi="Arial" w:cs="Arial"/>
          <w:sz w:val="22"/>
          <w:szCs w:val="22"/>
        </w:rPr>
        <w:t xml:space="preserve">Identification of significant issues has been carried out by assessment of the reasons that waterbodies are failing WFD criteria. A significant issue may </w:t>
      </w:r>
    </w:p>
    <w:p w:rsidR="009504BF" w:rsidRDefault="009504BF" w:rsidP="00A7095E">
      <w:pPr>
        <w:numPr>
          <w:ilvl w:val="0"/>
          <w:numId w:val="21"/>
        </w:numPr>
        <w:tabs>
          <w:tab w:val="left" w:pos="9072"/>
        </w:tabs>
        <w:spacing w:line="300" w:lineRule="exact"/>
        <w:ind w:left="714" w:hanging="357"/>
        <w:rPr>
          <w:rFonts w:ascii="Arial" w:hAnsi="Arial" w:cs="Arial"/>
          <w:sz w:val="22"/>
          <w:szCs w:val="22"/>
        </w:rPr>
      </w:pPr>
      <w:r>
        <w:rPr>
          <w:rFonts w:ascii="Arial" w:hAnsi="Arial" w:cs="Arial"/>
          <w:sz w:val="22"/>
          <w:szCs w:val="22"/>
        </w:rPr>
        <w:t xml:space="preserve">be causing failure of the WFD target of Good Ecological Status (or potential), </w:t>
      </w:r>
    </w:p>
    <w:p w:rsidR="009504BF" w:rsidRDefault="009504BF" w:rsidP="00A7095E">
      <w:pPr>
        <w:numPr>
          <w:ilvl w:val="0"/>
          <w:numId w:val="21"/>
        </w:numPr>
        <w:tabs>
          <w:tab w:val="left" w:pos="9072"/>
        </w:tabs>
        <w:spacing w:line="300" w:lineRule="exact"/>
        <w:ind w:left="714" w:hanging="357"/>
        <w:rPr>
          <w:rFonts w:ascii="Arial" w:hAnsi="Arial" w:cs="Arial"/>
          <w:sz w:val="22"/>
          <w:szCs w:val="22"/>
        </w:rPr>
      </w:pPr>
      <w:r>
        <w:rPr>
          <w:rFonts w:ascii="Arial" w:hAnsi="Arial" w:cs="Arial"/>
          <w:sz w:val="22"/>
          <w:szCs w:val="22"/>
        </w:rPr>
        <w:t xml:space="preserve">prevent achievement of Good ecological status or potential or </w:t>
      </w:r>
    </w:p>
    <w:p w:rsidR="009504BF" w:rsidRDefault="009504BF" w:rsidP="00A7095E">
      <w:pPr>
        <w:numPr>
          <w:ilvl w:val="0"/>
          <w:numId w:val="21"/>
        </w:numPr>
        <w:tabs>
          <w:tab w:val="left" w:pos="9072"/>
        </w:tabs>
        <w:spacing w:line="300" w:lineRule="exact"/>
        <w:ind w:left="714" w:hanging="357"/>
        <w:rPr>
          <w:rFonts w:ascii="Arial" w:hAnsi="Arial" w:cs="Arial"/>
          <w:sz w:val="22"/>
          <w:szCs w:val="22"/>
        </w:rPr>
      </w:pPr>
      <w:r>
        <w:rPr>
          <w:rFonts w:ascii="Arial" w:hAnsi="Arial" w:cs="Arial"/>
          <w:sz w:val="22"/>
          <w:szCs w:val="22"/>
        </w:rPr>
        <w:t>present a risk to the current WFD status (and therefore need actions to prevent deterioration).</w:t>
      </w:r>
    </w:p>
    <w:p w:rsidR="009504BF" w:rsidRDefault="009504BF" w:rsidP="009504BF">
      <w:pPr>
        <w:tabs>
          <w:tab w:val="left" w:pos="9072"/>
        </w:tabs>
        <w:spacing w:before="120" w:after="120" w:line="300" w:lineRule="exact"/>
        <w:rPr>
          <w:rFonts w:ascii="Arial" w:hAnsi="Arial" w:cs="Arial"/>
          <w:sz w:val="22"/>
          <w:szCs w:val="22"/>
        </w:rPr>
      </w:pPr>
      <w:r>
        <w:rPr>
          <w:rFonts w:ascii="Arial" w:hAnsi="Arial" w:cs="Arial"/>
          <w:sz w:val="22"/>
          <w:szCs w:val="22"/>
        </w:rPr>
        <w:t>This assessment shows that the following issues are significant across this catchment, these issues are prevalent across the whole South East region,</w:t>
      </w:r>
    </w:p>
    <w:p w:rsidR="009504BF" w:rsidRDefault="009504BF" w:rsidP="00A7095E">
      <w:pPr>
        <w:numPr>
          <w:ilvl w:val="0"/>
          <w:numId w:val="20"/>
        </w:numPr>
        <w:tabs>
          <w:tab w:val="left" w:pos="9072"/>
        </w:tabs>
        <w:spacing w:line="300" w:lineRule="exact"/>
        <w:ind w:left="714" w:hanging="357"/>
        <w:rPr>
          <w:rFonts w:ascii="Arial" w:hAnsi="Arial" w:cs="Arial"/>
          <w:sz w:val="22"/>
          <w:szCs w:val="22"/>
        </w:rPr>
      </w:pPr>
      <w:r w:rsidRPr="003D1DA3">
        <w:rPr>
          <w:rFonts w:ascii="Arial" w:hAnsi="Arial" w:cs="Arial"/>
          <w:sz w:val="22"/>
          <w:szCs w:val="22"/>
        </w:rPr>
        <w:t xml:space="preserve">Invasive non-native species </w:t>
      </w:r>
    </w:p>
    <w:p w:rsidR="009504BF" w:rsidRDefault="009504BF" w:rsidP="00A7095E">
      <w:pPr>
        <w:numPr>
          <w:ilvl w:val="0"/>
          <w:numId w:val="20"/>
        </w:numPr>
        <w:tabs>
          <w:tab w:val="left" w:pos="9072"/>
        </w:tabs>
        <w:spacing w:line="300" w:lineRule="exact"/>
        <w:ind w:left="714" w:hanging="357"/>
        <w:rPr>
          <w:rFonts w:ascii="Arial" w:hAnsi="Arial" w:cs="Arial"/>
          <w:sz w:val="22"/>
          <w:szCs w:val="22"/>
        </w:rPr>
      </w:pPr>
      <w:r>
        <w:rPr>
          <w:rFonts w:ascii="Arial" w:hAnsi="Arial" w:cs="Arial"/>
          <w:sz w:val="22"/>
          <w:szCs w:val="22"/>
        </w:rPr>
        <w:t>Urban and transport development</w:t>
      </w:r>
    </w:p>
    <w:p w:rsidR="00382B26" w:rsidRPr="008A3285" w:rsidRDefault="00382B26" w:rsidP="00A7095E">
      <w:pPr>
        <w:numPr>
          <w:ilvl w:val="0"/>
          <w:numId w:val="20"/>
        </w:numPr>
        <w:tabs>
          <w:tab w:val="left" w:pos="9072"/>
        </w:tabs>
        <w:spacing w:line="300" w:lineRule="exact"/>
        <w:ind w:left="714" w:hanging="357"/>
        <w:rPr>
          <w:rFonts w:ascii="Arial" w:hAnsi="Arial" w:cs="Arial"/>
          <w:sz w:val="22"/>
          <w:szCs w:val="22"/>
        </w:rPr>
      </w:pPr>
      <w:r w:rsidRPr="008A3285">
        <w:rPr>
          <w:rFonts w:ascii="Arial" w:hAnsi="Arial" w:cs="Arial"/>
          <w:sz w:val="22"/>
          <w:szCs w:val="22"/>
        </w:rPr>
        <w:t>Phosphorus in rivers and streams</w:t>
      </w:r>
    </w:p>
    <w:p w:rsidR="00192FA5" w:rsidRDefault="00192FA5" w:rsidP="009504BF">
      <w:pPr>
        <w:tabs>
          <w:tab w:val="left" w:pos="9072"/>
        </w:tabs>
        <w:spacing w:after="120" w:line="300" w:lineRule="exact"/>
        <w:rPr>
          <w:rFonts w:ascii="Arial" w:hAnsi="Arial" w:cs="Arial"/>
          <w:sz w:val="22"/>
          <w:szCs w:val="22"/>
        </w:rPr>
      </w:pPr>
    </w:p>
    <w:p w:rsidR="009504BF" w:rsidRDefault="009504BF" w:rsidP="009504BF">
      <w:pPr>
        <w:tabs>
          <w:tab w:val="left" w:pos="9072"/>
        </w:tabs>
        <w:spacing w:after="120" w:line="300" w:lineRule="exact"/>
        <w:rPr>
          <w:rFonts w:ascii="Arial" w:hAnsi="Arial" w:cs="Arial"/>
          <w:sz w:val="22"/>
          <w:szCs w:val="22"/>
        </w:rPr>
      </w:pPr>
      <w:r w:rsidRPr="00650F79">
        <w:rPr>
          <w:rFonts w:ascii="Arial" w:hAnsi="Arial" w:cs="Arial"/>
          <w:sz w:val="22"/>
          <w:szCs w:val="22"/>
        </w:rPr>
        <w:t xml:space="preserve">Both of these tables identify the </w:t>
      </w:r>
      <w:r>
        <w:rPr>
          <w:rFonts w:ascii="Arial" w:hAnsi="Arial" w:cs="Arial"/>
          <w:sz w:val="22"/>
          <w:szCs w:val="22"/>
        </w:rPr>
        <w:t>o</w:t>
      </w:r>
      <w:r w:rsidRPr="00650F79">
        <w:rPr>
          <w:rFonts w:ascii="Arial" w:hAnsi="Arial" w:cs="Arial"/>
          <w:sz w:val="22"/>
          <w:szCs w:val="22"/>
        </w:rPr>
        <w:t>ver</w:t>
      </w:r>
      <w:r>
        <w:rPr>
          <w:rFonts w:ascii="Arial" w:hAnsi="Arial" w:cs="Arial"/>
          <w:sz w:val="22"/>
          <w:szCs w:val="22"/>
        </w:rPr>
        <w:t>-</w:t>
      </w:r>
      <w:r w:rsidRPr="00650F79">
        <w:rPr>
          <w:rFonts w:ascii="Arial" w:hAnsi="Arial" w:cs="Arial"/>
          <w:sz w:val="22"/>
          <w:szCs w:val="22"/>
        </w:rPr>
        <w:t>arching T</w:t>
      </w:r>
      <w:r>
        <w:rPr>
          <w:rFonts w:ascii="Arial" w:hAnsi="Arial" w:cs="Arial"/>
          <w:sz w:val="22"/>
          <w:szCs w:val="22"/>
        </w:rPr>
        <w:t>h</w:t>
      </w:r>
      <w:r w:rsidRPr="00650F79">
        <w:rPr>
          <w:rFonts w:ascii="Arial" w:hAnsi="Arial" w:cs="Arial"/>
          <w:sz w:val="22"/>
          <w:szCs w:val="22"/>
        </w:rPr>
        <w:t>ames River Basin Management Plan measure that they are addressing as well as the locations of the action. Together these represent a programme of works for the catchment that will deliver good ecological status as quickly as is feasible.</w:t>
      </w:r>
    </w:p>
    <w:p w:rsidR="009504BF" w:rsidRPr="009504BF" w:rsidRDefault="009504BF" w:rsidP="00A7095E">
      <w:pPr>
        <w:pStyle w:val="Heading2ck"/>
        <w:numPr>
          <w:ilvl w:val="2"/>
          <w:numId w:val="18"/>
        </w:numPr>
        <w:tabs>
          <w:tab w:val="left" w:pos="567"/>
        </w:tabs>
        <w:ind w:hanging="1224"/>
      </w:pPr>
      <w:bookmarkStart w:id="89" w:name="_Toc294690082"/>
      <w:bookmarkStart w:id="90" w:name="_Toc294690224"/>
      <w:bookmarkStart w:id="91" w:name="_Toc305143962"/>
      <w:r w:rsidRPr="009504BF">
        <w:t>Invasive non-native species</w:t>
      </w:r>
      <w:bookmarkEnd w:id="89"/>
      <w:bookmarkEnd w:id="90"/>
      <w:bookmarkEnd w:id="91"/>
    </w:p>
    <w:p w:rsidR="009504BF" w:rsidRPr="00053CBF" w:rsidRDefault="009504BF" w:rsidP="009504BF">
      <w:pPr>
        <w:tabs>
          <w:tab w:val="left" w:pos="9072"/>
        </w:tabs>
        <w:spacing w:after="120" w:line="300" w:lineRule="exact"/>
        <w:rPr>
          <w:rFonts w:ascii="Arial" w:hAnsi="Arial" w:cs="Arial"/>
          <w:sz w:val="22"/>
          <w:szCs w:val="22"/>
        </w:rPr>
      </w:pPr>
      <w:r w:rsidRPr="00053CBF">
        <w:rPr>
          <w:rFonts w:ascii="Arial" w:hAnsi="Arial" w:cs="Arial"/>
          <w:sz w:val="22"/>
          <w:szCs w:val="22"/>
        </w:rPr>
        <w:t xml:space="preserve">Invasive non-native species are plants and animals that have deliberately or accidentally been introduced outside their natural range, and by spreading quickly threaten native wildlife and can cause economic damage. </w:t>
      </w:r>
    </w:p>
    <w:p w:rsidR="009504BF" w:rsidRPr="000C6FDD" w:rsidRDefault="009504BF" w:rsidP="009504BF">
      <w:pPr>
        <w:tabs>
          <w:tab w:val="left" w:pos="9072"/>
        </w:tabs>
        <w:spacing w:after="120" w:line="300" w:lineRule="exact"/>
        <w:rPr>
          <w:rFonts w:ascii="Arial" w:hAnsi="Arial" w:cs="Arial"/>
          <w:sz w:val="22"/>
          <w:szCs w:val="22"/>
        </w:rPr>
      </w:pPr>
      <w:r w:rsidRPr="00EC3FAC">
        <w:rPr>
          <w:rFonts w:ascii="Arial" w:hAnsi="Arial" w:cs="Arial"/>
          <w:sz w:val="22"/>
          <w:szCs w:val="22"/>
        </w:rPr>
        <w:t xml:space="preserve">Some species pose serious threats to our natural biodiversity and have economic impacts for </w:t>
      </w:r>
      <w:r w:rsidRPr="000C6FDD">
        <w:rPr>
          <w:rFonts w:ascii="Arial" w:hAnsi="Arial" w:cs="Arial"/>
          <w:sz w:val="22"/>
          <w:szCs w:val="22"/>
        </w:rPr>
        <w:t xml:space="preserve">example, for flood risk management, water transfer schemes, disposal of soil as waste and fisheries management. Their presence and unabated spread can represent an important pressure on the ecological status of many water bodies. Once established they are difficult or impossible to control. Examples include the plant Japanese knotweed, the mammal American mink, the fish topmouth gudgeon and the crustacean American signal crayfish. </w:t>
      </w:r>
    </w:p>
    <w:p w:rsidR="00382B26" w:rsidRPr="005D37C8" w:rsidRDefault="009504BF" w:rsidP="000C6FDD">
      <w:pPr>
        <w:tabs>
          <w:tab w:val="left" w:pos="9072"/>
        </w:tabs>
        <w:spacing w:after="120" w:line="300" w:lineRule="exact"/>
      </w:pPr>
      <w:r w:rsidRPr="000C6FDD">
        <w:rPr>
          <w:rFonts w:ascii="Arial" w:hAnsi="Arial" w:cs="Arial"/>
          <w:sz w:val="22"/>
          <w:szCs w:val="22"/>
        </w:rPr>
        <w:t xml:space="preserve">In this catchment there is a significant presence of American signal crayfish. These organisms have been recorded in a substantial proportion of the catchment. The American crayfish competes for habitat and food with native invertebrate species and therefore may prevent GES as a result of their impact on our native invertebrates (or the fish that eat them). As mentioned above there are few effective control measures and therefore they represent a risk to the achievement of good ecological status in this catchment. </w:t>
      </w:r>
      <w:r w:rsidR="00382B26" w:rsidRPr="000C6FDD">
        <w:rPr>
          <w:rFonts w:ascii="Arial" w:hAnsi="Arial" w:cs="Arial"/>
          <w:sz w:val="22"/>
          <w:szCs w:val="22"/>
        </w:rPr>
        <w:t>We are developing a region-wide strategy for addressing invasive non-native species</w:t>
      </w:r>
      <w:r w:rsidR="00382B26" w:rsidRPr="005D37C8">
        <w:t>.</w:t>
      </w:r>
    </w:p>
    <w:p w:rsidR="00382B26" w:rsidRPr="008D2049" w:rsidRDefault="00382B26" w:rsidP="00382B26">
      <w:pPr>
        <w:tabs>
          <w:tab w:val="left" w:pos="9072"/>
        </w:tabs>
        <w:spacing w:after="120" w:line="300" w:lineRule="exact"/>
        <w:rPr>
          <w:rFonts w:ascii="Arial" w:hAnsi="Arial" w:cs="Arial"/>
          <w:sz w:val="22"/>
          <w:szCs w:val="22"/>
        </w:rPr>
      </w:pPr>
      <w:r w:rsidRPr="008D2049">
        <w:rPr>
          <w:rFonts w:ascii="Arial" w:hAnsi="Arial" w:cs="Arial"/>
          <w:sz w:val="22"/>
          <w:szCs w:val="22"/>
        </w:rPr>
        <w:t xml:space="preserve">We are collaborating with Wiltshire Wildlife Trust on a </w:t>
      </w:r>
      <w:r w:rsidR="009205FA" w:rsidRPr="008D2049">
        <w:rPr>
          <w:rFonts w:ascii="Arial" w:hAnsi="Arial" w:cs="Arial"/>
          <w:sz w:val="22"/>
          <w:szCs w:val="22"/>
        </w:rPr>
        <w:t>n</w:t>
      </w:r>
      <w:r w:rsidRPr="008D2049">
        <w:rPr>
          <w:rFonts w:ascii="Arial" w:hAnsi="Arial" w:cs="Arial"/>
          <w:sz w:val="22"/>
          <w:szCs w:val="22"/>
        </w:rPr>
        <w:t xml:space="preserve">on-native invasive plants project on the Ray and </w:t>
      </w:r>
      <w:smartTag w:uri="urn:schemas-microsoft-com:office:smarttags" w:element="place">
        <w:r w:rsidRPr="008D2049">
          <w:rPr>
            <w:rFonts w:ascii="Arial" w:hAnsi="Arial" w:cs="Arial"/>
            <w:sz w:val="22"/>
            <w:szCs w:val="22"/>
          </w:rPr>
          <w:t>Thames</w:t>
        </w:r>
      </w:smartTag>
      <w:r w:rsidR="008D2049" w:rsidRPr="008D2049">
        <w:rPr>
          <w:rFonts w:ascii="Arial" w:hAnsi="Arial" w:cs="Arial"/>
          <w:sz w:val="22"/>
          <w:szCs w:val="22"/>
        </w:rPr>
        <w:t>, by providing advice and guidance and support control actions by selected local fora</w:t>
      </w:r>
      <w:r w:rsidR="008D2049">
        <w:rPr>
          <w:rFonts w:ascii="Arial" w:hAnsi="Arial" w:cs="Arial"/>
          <w:sz w:val="22"/>
          <w:szCs w:val="22"/>
        </w:rPr>
        <w:t>. (This corresponds to the RBMP action ref TH 404.)</w:t>
      </w:r>
    </w:p>
    <w:p w:rsidR="009504BF" w:rsidRPr="009504BF" w:rsidRDefault="009504BF" w:rsidP="00A7095E">
      <w:pPr>
        <w:pStyle w:val="Heading2ck"/>
        <w:numPr>
          <w:ilvl w:val="2"/>
          <w:numId w:val="18"/>
        </w:numPr>
        <w:tabs>
          <w:tab w:val="left" w:pos="567"/>
        </w:tabs>
        <w:ind w:hanging="1224"/>
      </w:pPr>
      <w:bookmarkStart w:id="92" w:name="_Toc294690083"/>
      <w:bookmarkStart w:id="93" w:name="_Toc294690225"/>
      <w:bookmarkStart w:id="94" w:name="_Toc305143963"/>
      <w:r w:rsidRPr="009504BF">
        <w:lastRenderedPageBreak/>
        <w:t>Urban and transport pressures</w:t>
      </w:r>
      <w:bookmarkEnd w:id="92"/>
      <w:bookmarkEnd w:id="93"/>
      <w:bookmarkEnd w:id="94"/>
    </w:p>
    <w:p w:rsidR="009504BF" w:rsidRPr="00892AC4" w:rsidRDefault="009504BF" w:rsidP="009504BF">
      <w:pPr>
        <w:tabs>
          <w:tab w:val="left" w:pos="9072"/>
        </w:tabs>
        <w:spacing w:after="120" w:line="300" w:lineRule="exact"/>
        <w:rPr>
          <w:rFonts w:ascii="Arial" w:hAnsi="Arial" w:cs="Arial"/>
          <w:sz w:val="22"/>
          <w:szCs w:val="22"/>
        </w:rPr>
      </w:pPr>
      <w:r w:rsidRPr="00892AC4">
        <w:rPr>
          <w:rFonts w:ascii="Arial" w:hAnsi="Arial" w:cs="Arial"/>
          <w:sz w:val="22"/>
          <w:szCs w:val="22"/>
        </w:rPr>
        <w:t>Urban development and transport can give rise to many issues that may impact on the ecological status of the catchment. These can vary from pollution arising from urban drainage, changes to river corridors, pesticides for highway maintenance or transport, to water resource issues and pollution due to pressures on the wastewater treatment infrastructure.</w:t>
      </w:r>
    </w:p>
    <w:p w:rsidR="000C6FDD" w:rsidRPr="005D37C8" w:rsidRDefault="009504BF" w:rsidP="000C6FDD">
      <w:pPr>
        <w:pStyle w:val="BodyText"/>
        <w:spacing w:after="120" w:line="300" w:lineRule="exact"/>
        <w:jc w:val="left"/>
        <w:rPr>
          <w:sz w:val="22"/>
          <w:szCs w:val="22"/>
        </w:rPr>
      </w:pPr>
      <w:r>
        <w:rPr>
          <w:rFonts w:cs="Arial"/>
          <w:sz w:val="22"/>
          <w:szCs w:val="22"/>
        </w:rPr>
        <w:t xml:space="preserve">This is a significant issue across the Region, </w:t>
      </w:r>
      <w:r w:rsidR="000C6FDD">
        <w:rPr>
          <w:rFonts w:cs="Arial"/>
          <w:sz w:val="22"/>
          <w:szCs w:val="22"/>
        </w:rPr>
        <w:t xml:space="preserve">and in this catchment especially as </w:t>
      </w:r>
      <w:r w:rsidR="000C6FDD" w:rsidRPr="005D37C8">
        <w:rPr>
          <w:sz w:val="22"/>
          <w:szCs w:val="22"/>
        </w:rPr>
        <w:t xml:space="preserve">large quantities of houses </w:t>
      </w:r>
      <w:r w:rsidR="000C6FDD">
        <w:rPr>
          <w:sz w:val="22"/>
          <w:szCs w:val="22"/>
        </w:rPr>
        <w:t xml:space="preserve">aer </w:t>
      </w:r>
      <w:r w:rsidR="000C6FDD" w:rsidRPr="005D37C8">
        <w:rPr>
          <w:sz w:val="22"/>
          <w:szCs w:val="22"/>
        </w:rPr>
        <w:t xml:space="preserve">proposed </w:t>
      </w:r>
      <w:r w:rsidR="000C6FDD">
        <w:rPr>
          <w:sz w:val="22"/>
          <w:szCs w:val="22"/>
        </w:rPr>
        <w:t xml:space="preserve">around </w:t>
      </w:r>
      <w:smartTag w:uri="urn:schemas-microsoft-com:office:smarttags" w:element="place">
        <w:r w:rsidR="000C6FDD">
          <w:rPr>
            <w:sz w:val="22"/>
            <w:szCs w:val="22"/>
          </w:rPr>
          <w:t>Swindon</w:t>
        </w:r>
      </w:smartTag>
      <w:r w:rsidR="000C6FDD">
        <w:rPr>
          <w:sz w:val="22"/>
          <w:szCs w:val="22"/>
        </w:rPr>
        <w:t xml:space="preserve"> </w:t>
      </w:r>
      <w:r w:rsidR="000C6FDD" w:rsidRPr="005D37C8">
        <w:rPr>
          <w:sz w:val="22"/>
          <w:szCs w:val="22"/>
        </w:rPr>
        <w:t xml:space="preserve">(4,500 homes in the south, 10,000 to the north and 12,000 homes in the east) and the expected increase in population have the potential to increase the pressure on the water environment during and post construction phase.  </w:t>
      </w:r>
    </w:p>
    <w:p w:rsidR="000C6FDD" w:rsidRPr="005D37C8" w:rsidRDefault="000C6FDD" w:rsidP="000C6FDD">
      <w:pPr>
        <w:pStyle w:val="BodyText"/>
        <w:spacing w:after="120" w:line="300" w:lineRule="exact"/>
        <w:jc w:val="left"/>
        <w:rPr>
          <w:sz w:val="22"/>
          <w:szCs w:val="22"/>
        </w:rPr>
      </w:pPr>
      <w:commentRangeStart w:id="95"/>
      <w:r w:rsidRPr="005D37C8">
        <w:rPr>
          <w:sz w:val="22"/>
          <w:szCs w:val="22"/>
        </w:rPr>
        <w:t xml:space="preserve">Within the </w:t>
      </w:r>
      <w:smartTag w:uri="urn:schemas-microsoft-com:office:smarttags" w:element="place">
        <w:r w:rsidRPr="005D37C8">
          <w:rPr>
            <w:sz w:val="22"/>
            <w:szCs w:val="22"/>
          </w:rPr>
          <w:t>Upper Thames</w:t>
        </w:r>
      </w:smartTag>
      <w:r w:rsidRPr="005D37C8">
        <w:rPr>
          <w:sz w:val="22"/>
          <w:szCs w:val="22"/>
        </w:rPr>
        <w:t xml:space="preserve"> catchment at least one site has been identified as under pressure </w:t>
      </w:r>
      <w:commentRangeStart w:id="96"/>
      <w:r w:rsidRPr="005D37C8">
        <w:rPr>
          <w:sz w:val="22"/>
          <w:szCs w:val="22"/>
        </w:rPr>
        <w:t>from over-abstraction</w:t>
      </w:r>
      <w:commentRangeEnd w:id="96"/>
      <w:r w:rsidRPr="005D37C8">
        <w:rPr>
          <w:sz w:val="22"/>
          <w:szCs w:val="22"/>
        </w:rPr>
        <w:commentReference w:id="96"/>
      </w:r>
      <w:r w:rsidRPr="005D37C8">
        <w:rPr>
          <w:sz w:val="22"/>
          <w:szCs w:val="22"/>
        </w:rPr>
        <w:t>; the Churn (Source to Perrots Brook</w:t>
      </w:r>
      <w:commentRangeEnd w:id="95"/>
      <w:r w:rsidRPr="005D37C8">
        <w:rPr>
          <w:sz w:val="22"/>
          <w:szCs w:val="22"/>
        </w:rPr>
        <w:commentReference w:id="95"/>
      </w:r>
      <w:r w:rsidRPr="005D37C8">
        <w:rPr>
          <w:sz w:val="22"/>
          <w:szCs w:val="22"/>
        </w:rPr>
        <w:t xml:space="preserve">). </w:t>
      </w:r>
    </w:p>
    <w:p w:rsidR="009504BF" w:rsidRDefault="009504BF" w:rsidP="009504BF">
      <w:pPr>
        <w:tabs>
          <w:tab w:val="left" w:pos="9072"/>
        </w:tabs>
        <w:spacing w:after="120" w:line="300" w:lineRule="exact"/>
        <w:rPr>
          <w:rFonts w:ascii="Arial" w:hAnsi="Arial" w:cs="Arial"/>
          <w:sz w:val="22"/>
          <w:szCs w:val="22"/>
        </w:rPr>
      </w:pPr>
      <w:r w:rsidRPr="0088728C">
        <w:rPr>
          <w:rFonts w:ascii="Arial" w:hAnsi="Arial" w:cs="Arial"/>
          <w:sz w:val="22"/>
          <w:szCs w:val="22"/>
        </w:rPr>
        <w:t xml:space="preserve">To promote sustainable development in this catchment we will support the local authorities through the planning process to ensure that the optimum location, design and infrastructure </w:t>
      </w:r>
      <w:r>
        <w:rPr>
          <w:rFonts w:ascii="Arial" w:hAnsi="Arial" w:cs="Arial"/>
          <w:sz w:val="22"/>
          <w:szCs w:val="22"/>
        </w:rPr>
        <w:t xml:space="preserve">for new development </w:t>
      </w:r>
      <w:r w:rsidRPr="0088728C">
        <w:rPr>
          <w:rFonts w:ascii="Arial" w:hAnsi="Arial" w:cs="Arial"/>
          <w:sz w:val="22"/>
          <w:szCs w:val="22"/>
        </w:rPr>
        <w:t xml:space="preserve">are achieved. In this </w:t>
      </w:r>
      <w:r w:rsidRPr="000E12D9">
        <w:rPr>
          <w:rFonts w:ascii="Arial" w:hAnsi="Arial" w:cs="Arial"/>
          <w:sz w:val="22"/>
          <w:szCs w:val="22"/>
        </w:rPr>
        <w:t>catchment these actions include the following</w:t>
      </w:r>
      <w:r w:rsidR="009B473A">
        <w:rPr>
          <w:rFonts w:ascii="Arial" w:hAnsi="Arial" w:cs="Arial"/>
          <w:sz w:val="22"/>
          <w:szCs w:val="22"/>
        </w:rPr>
        <w:t xml:space="preserve"> table</w:t>
      </w:r>
      <w:r w:rsidRPr="000E12D9">
        <w:rPr>
          <w:rFonts w:ascii="Arial" w:hAnsi="Arial" w:cs="Arial"/>
          <w:sz w:val="22"/>
          <w:szCs w:val="22"/>
        </w:rPr>
        <w:t>:</w:t>
      </w:r>
    </w:p>
    <w:p w:rsidR="00CF5293" w:rsidRDefault="00CF5293" w:rsidP="00C02FB8">
      <w:pPr>
        <w:pStyle w:val="Caption"/>
        <w:rPr>
          <w:rFonts w:ascii="Arial" w:hAnsi="Arial" w:cs="Arial"/>
          <w:b w:val="0"/>
          <w:sz w:val="22"/>
          <w:szCs w:val="22"/>
        </w:rPr>
      </w:pPr>
      <w:bookmarkStart w:id="97" w:name="_Toc297549590"/>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CF5293" w:rsidRDefault="00CF5293" w:rsidP="00C02FB8">
      <w:pPr>
        <w:pStyle w:val="Caption"/>
        <w:rPr>
          <w:rFonts w:ascii="Arial" w:hAnsi="Arial" w:cs="Arial"/>
          <w:b w:val="0"/>
          <w:sz w:val="22"/>
          <w:szCs w:val="22"/>
        </w:rPr>
      </w:pPr>
    </w:p>
    <w:p w:rsidR="009504BF" w:rsidRDefault="00C02FB8" w:rsidP="00C02FB8">
      <w:pPr>
        <w:pStyle w:val="Caption"/>
        <w:rPr>
          <w:rFonts w:ascii="Arial" w:hAnsi="Arial" w:cs="Arial"/>
          <w:b w:val="0"/>
          <w:sz w:val="22"/>
          <w:szCs w:val="22"/>
        </w:rPr>
      </w:pPr>
      <w:r w:rsidRPr="00F8556D">
        <w:rPr>
          <w:rFonts w:ascii="Arial" w:hAnsi="Arial" w:cs="Arial"/>
          <w:b w:val="0"/>
          <w:sz w:val="22"/>
          <w:szCs w:val="22"/>
        </w:rPr>
        <w:lastRenderedPageBreak/>
        <w:t xml:space="preserve">Table </w:t>
      </w:r>
      <w:r w:rsidRPr="00F8556D">
        <w:rPr>
          <w:rFonts w:ascii="Arial" w:hAnsi="Arial" w:cs="Arial"/>
          <w:b w:val="0"/>
          <w:sz w:val="22"/>
          <w:szCs w:val="22"/>
        </w:rPr>
        <w:fldChar w:fldCharType="begin"/>
      </w:r>
      <w:r w:rsidRPr="00F8556D">
        <w:rPr>
          <w:rFonts w:ascii="Arial" w:hAnsi="Arial" w:cs="Arial"/>
          <w:b w:val="0"/>
          <w:sz w:val="22"/>
          <w:szCs w:val="22"/>
        </w:rPr>
        <w:instrText xml:space="preserve"> SEQ Table \* ARABIC </w:instrText>
      </w:r>
      <w:r w:rsidRPr="00F8556D">
        <w:rPr>
          <w:rFonts w:ascii="Arial" w:hAnsi="Arial" w:cs="Arial"/>
          <w:b w:val="0"/>
          <w:sz w:val="22"/>
          <w:szCs w:val="22"/>
        </w:rPr>
        <w:fldChar w:fldCharType="separate"/>
      </w:r>
      <w:r w:rsidR="00955F82">
        <w:rPr>
          <w:rFonts w:ascii="Arial" w:hAnsi="Arial" w:cs="Arial"/>
          <w:b w:val="0"/>
          <w:noProof/>
          <w:sz w:val="22"/>
          <w:szCs w:val="22"/>
        </w:rPr>
        <w:t>3</w:t>
      </w:r>
      <w:r w:rsidRPr="00F8556D">
        <w:rPr>
          <w:rFonts w:ascii="Arial" w:hAnsi="Arial" w:cs="Arial"/>
          <w:b w:val="0"/>
          <w:sz w:val="22"/>
          <w:szCs w:val="22"/>
        </w:rPr>
        <w:fldChar w:fldCharType="end"/>
      </w:r>
      <w:r w:rsidR="009504BF" w:rsidRPr="00F8556D">
        <w:rPr>
          <w:rFonts w:ascii="Arial" w:hAnsi="Arial" w:cs="Arial"/>
          <w:b w:val="0"/>
          <w:sz w:val="22"/>
          <w:szCs w:val="22"/>
        </w:rPr>
        <w:t xml:space="preserve"> Actions to address development and transport pressures</w:t>
      </w:r>
      <w:bookmarkEnd w:id="97"/>
    </w:p>
    <w:p w:rsidR="007B5D40" w:rsidRPr="007B5D40" w:rsidRDefault="00F8556D" w:rsidP="007B5D40">
      <w:r w:rsidRPr="00F8556D">
        <w:pict>
          <v:shape id="_x0000_i1031" type="#_x0000_t75" style="width:453.5pt;height:533.9pt">
            <v:imagedata r:id="rId16" o:title=""/>
          </v:shape>
        </w:pict>
      </w:r>
    </w:p>
    <w:p w:rsidR="00382B26" w:rsidRDefault="00382B26" w:rsidP="009504BF">
      <w:pPr>
        <w:tabs>
          <w:tab w:val="left" w:pos="9072"/>
        </w:tabs>
        <w:spacing w:after="120" w:line="300" w:lineRule="exact"/>
        <w:rPr>
          <w:rFonts w:ascii="Arial" w:hAnsi="Arial" w:cs="Arial"/>
          <w:sz w:val="22"/>
          <w:szCs w:val="22"/>
        </w:rPr>
      </w:pPr>
    </w:p>
    <w:p w:rsidR="00382B26" w:rsidRPr="008A3285" w:rsidRDefault="00382B26" w:rsidP="00A7095E">
      <w:pPr>
        <w:pStyle w:val="Heading2ck"/>
        <w:numPr>
          <w:ilvl w:val="2"/>
          <w:numId w:val="18"/>
        </w:numPr>
        <w:tabs>
          <w:tab w:val="left" w:pos="567"/>
        </w:tabs>
        <w:ind w:hanging="1224"/>
      </w:pPr>
      <w:bookmarkStart w:id="98" w:name="_Toc305143964"/>
      <w:r w:rsidRPr="008A3285">
        <w:t>Phosphorus in rivers and streams</w:t>
      </w:r>
      <w:bookmarkEnd w:id="98"/>
    </w:p>
    <w:p w:rsidR="00382B26" w:rsidRPr="003D1DA3" w:rsidRDefault="00382B26" w:rsidP="00382B26">
      <w:pPr>
        <w:tabs>
          <w:tab w:val="left" w:pos="9072"/>
        </w:tabs>
        <w:spacing w:after="120" w:line="300" w:lineRule="exact"/>
        <w:rPr>
          <w:rFonts w:ascii="Arial" w:hAnsi="Arial" w:cs="Arial"/>
          <w:sz w:val="22"/>
          <w:szCs w:val="22"/>
        </w:rPr>
      </w:pPr>
      <w:r w:rsidRPr="003D1DA3">
        <w:rPr>
          <w:rFonts w:ascii="Arial" w:hAnsi="Arial" w:cs="Arial"/>
          <w:sz w:val="22"/>
          <w:szCs w:val="22"/>
        </w:rPr>
        <w:t>High phosphorus concentrations are the main cause of</w:t>
      </w:r>
      <w:r>
        <w:rPr>
          <w:rFonts w:ascii="Arial" w:hAnsi="Arial" w:cs="Arial"/>
          <w:sz w:val="22"/>
          <w:szCs w:val="22"/>
        </w:rPr>
        <w:t xml:space="preserve"> eutrophication in fresh waters (</w:t>
      </w:r>
      <w:r w:rsidRPr="003D1DA3">
        <w:rPr>
          <w:rFonts w:ascii="Arial" w:hAnsi="Arial" w:cs="Arial"/>
          <w:sz w:val="22"/>
          <w:szCs w:val="22"/>
        </w:rPr>
        <w:t>the enrichment of waters by nutrients causing excess plant/algal growth and leading to undesirable effects on the ecology, quality and uses of the water</w:t>
      </w:r>
      <w:r>
        <w:rPr>
          <w:rFonts w:ascii="Arial" w:hAnsi="Arial" w:cs="Arial"/>
          <w:sz w:val="22"/>
          <w:szCs w:val="22"/>
        </w:rPr>
        <w:t>)</w:t>
      </w:r>
      <w:r w:rsidRPr="003D1DA3">
        <w:rPr>
          <w:rFonts w:ascii="Arial" w:hAnsi="Arial" w:cs="Arial"/>
          <w:sz w:val="22"/>
          <w:szCs w:val="22"/>
        </w:rPr>
        <w:t xml:space="preserve">. Activities that can be affected include water abstraction, water sports, angling, wildlife conservation and livestock watering. In standing fresh waters, blue-green algal blooms can occur; many such blooms </w:t>
      </w:r>
      <w:r w:rsidRPr="003D1DA3">
        <w:rPr>
          <w:rFonts w:ascii="Arial" w:hAnsi="Arial" w:cs="Arial"/>
          <w:sz w:val="22"/>
          <w:szCs w:val="22"/>
        </w:rPr>
        <w:lastRenderedPageBreak/>
        <w:t xml:space="preserve">are toxic and pose a hazard to humans involved in water sports and to animals that drink the water. </w:t>
      </w:r>
    </w:p>
    <w:p w:rsidR="00382B26" w:rsidRDefault="00382B26" w:rsidP="00382B26">
      <w:pPr>
        <w:tabs>
          <w:tab w:val="left" w:pos="9072"/>
        </w:tabs>
        <w:spacing w:after="120" w:line="300" w:lineRule="exact"/>
        <w:rPr>
          <w:rFonts w:ascii="Arial" w:hAnsi="Arial" w:cs="Arial"/>
          <w:sz w:val="22"/>
          <w:szCs w:val="22"/>
        </w:rPr>
      </w:pPr>
      <w:r w:rsidRPr="003D1DA3">
        <w:rPr>
          <w:rFonts w:ascii="Arial" w:hAnsi="Arial" w:cs="Arial"/>
          <w:sz w:val="22"/>
          <w:szCs w:val="22"/>
        </w:rPr>
        <w:t>Defra has identified phosphate standards to support Good Ecological Status in fresh waters. They will be applied such that measures will be targeted to water bodies where there is evidence that nutrient levels are causing undesirable ecological impacts.</w:t>
      </w:r>
    </w:p>
    <w:p w:rsidR="00382B26" w:rsidRDefault="00382B26" w:rsidP="00382B26">
      <w:pPr>
        <w:tabs>
          <w:tab w:val="left" w:pos="9072"/>
        </w:tabs>
        <w:spacing w:after="120" w:line="300" w:lineRule="exact"/>
        <w:rPr>
          <w:rFonts w:ascii="Arial" w:hAnsi="Arial" w:cs="Arial"/>
          <w:sz w:val="22"/>
          <w:szCs w:val="22"/>
        </w:rPr>
      </w:pPr>
      <w:r w:rsidRPr="00FD4726">
        <w:rPr>
          <w:rFonts w:ascii="Arial" w:hAnsi="Arial" w:cs="Arial"/>
          <w:sz w:val="22"/>
          <w:szCs w:val="22"/>
        </w:rPr>
        <w:t xml:space="preserve">High phosphorus concentrations are a problem in 66% of the waterbodies in the </w:t>
      </w:r>
      <w:r>
        <w:rPr>
          <w:rFonts w:ascii="Arial" w:hAnsi="Arial" w:cs="Arial"/>
          <w:sz w:val="22"/>
          <w:szCs w:val="22"/>
        </w:rPr>
        <w:t xml:space="preserve">Ock </w:t>
      </w:r>
      <w:r w:rsidRPr="00FD4726">
        <w:rPr>
          <w:rFonts w:ascii="Arial" w:hAnsi="Arial" w:cs="Arial"/>
          <w:sz w:val="22"/>
          <w:szCs w:val="22"/>
        </w:rPr>
        <w:t xml:space="preserve">catchment. Diffuse inputs and sewage discharges are both sources of orthophosphates in the catchment, although the exact sites are still only suspected. </w:t>
      </w:r>
      <w:r>
        <w:rPr>
          <w:rFonts w:ascii="Arial" w:hAnsi="Arial" w:cs="Arial"/>
          <w:sz w:val="22"/>
          <w:szCs w:val="22"/>
        </w:rPr>
        <w:t>A</w:t>
      </w:r>
      <w:r w:rsidRPr="00FD4726">
        <w:rPr>
          <w:rFonts w:ascii="Arial" w:hAnsi="Arial" w:cs="Arial"/>
          <w:sz w:val="22"/>
          <w:szCs w:val="22"/>
        </w:rPr>
        <w:t>ll major sewage treatment works in the area are confirmed inputs, but are awaiting assessments on potential biological impacts.</w:t>
      </w:r>
      <w:r w:rsidRPr="004206F3">
        <w:rPr>
          <w:rFonts w:ascii="Arial" w:hAnsi="Arial" w:cs="Arial"/>
          <w:sz w:val="22"/>
          <w:szCs w:val="22"/>
        </w:rPr>
        <w:t xml:space="preserve"> </w:t>
      </w:r>
    </w:p>
    <w:p w:rsidR="00237D93" w:rsidRDefault="00382B26" w:rsidP="00382B26">
      <w:pPr>
        <w:tabs>
          <w:tab w:val="left" w:pos="9072"/>
        </w:tabs>
        <w:spacing w:after="120" w:line="300" w:lineRule="exact"/>
        <w:rPr>
          <w:rFonts w:ascii="Arial" w:hAnsi="Arial" w:cs="Arial"/>
          <w:sz w:val="22"/>
          <w:szCs w:val="22"/>
        </w:rPr>
      </w:pPr>
      <w:r>
        <w:rPr>
          <w:rFonts w:ascii="Arial" w:hAnsi="Arial" w:cs="Arial"/>
          <w:sz w:val="22"/>
          <w:szCs w:val="22"/>
        </w:rPr>
        <w:t xml:space="preserve">Actions to address these issues are shown in </w:t>
      </w:r>
      <w:fldSimple w:instr=" REF _Ref294788830 \h  \* MERGEFORMAT ">
        <w:r w:rsidR="00955F82" w:rsidRPr="00955F82">
          <w:rPr>
            <w:rFonts w:ascii="Arial" w:hAnsi="Arial" w:cs="Arial"/>
            <w:sz w:val="22"/>
            <w:szCs w:val="22"/>
          </w:rPr>
          <w:t xml:space="preserve">Table </w:t>
        </w:r>
        <w:r w:rsidR="00955F82" w:rsidRPr="00955F82">
          <w:rPr>
            <w:rFonts w:ascii="Arial" w:hAnsi="Arial" w:cs="Arial"/>
            <w:noProof/>
            <w:sz w:val="22"/>
            <w:szCs w:val="22"/>
          </w:rPr>
          <w:t>4</w:t>
        </w:r>
      </w:fldSimple>
    </w:p>
    <w:p w:rsidR="00237D93" w:rsidRDefault="00237D93" w:rsidP="00382B26">
      <w:pPr>
        <w:tabs>
          <w:tab w:val="left" w:pos="9072"/>
        </w:tabs>
        <w:spacing w:after="120" w:line="300" w:lineRule="exact"/>
        <w:rPr>
          <w:rFonts w:ascii="Arial" w:hAnsi="Arial" w:cs="Arial"/>
          <w:sz w:val="22"/>
          <w:szCs w:val="22"/>
        </w:rPr>
        <w:sectPr w:rsidR="00237D93" w:rsidSect="00274F0E">
          <w:footerReference w:type="even" r:id="rId17"/>
          <w:footerReference w:type="default" r:id="rId18"/>
          <w:pgSz w:w="11907" w:h="16840" w:code="9"/>
          <w:pgMar w:top="1440" w:right="1701" w:bottom="1276" w:left="1134" w:header="720" w:footer="720" w:gutter="0"/>
          <w:cols w:space="720"/>
        </w:sectPr>
      </w:pPr>
    </w:p>
    <w:p w:rsidR="00382B26" w:rsidRDefault="00382B26" w:rsidP="00382B26">
      <w:pPr>
        <w:tabs>
          <w:tab w:val="left" w:pos="9072"/>
        </w:tabs>
        <w:spacing w:after="120" w:line="300" w:lineRule="exact"/>
        <w:rPr>
          <w:rFonts w:ascii="Arial" w:hAnsi="Arial" w:cs="Arial"/>
          <w:sz w:val="22"/>
          <w:szCs w:val="22"/>
        </w:rPr>
      </w:pPr>
    </w:p>
    <w:p w:rsidR="00382B26" w:rsidRPr="00E962B2" w:rsidRDefault="00C02FB8" w:rsidP="00C02FB8">
      <w:pPr>
        <w:pStyle w:val="Caption"/>
        <w:rPr>
          <w:rFonts w:ascii="Arial" w:hAnsi="Arial" w:cs="Arial"/>
          <w:b w:val="0"/>
          <w:sz w:val="22"/>
          <w:szCs w:val="22"/>
        </w:rPr>
      </w:pPr>
      <w:bookmarkStart w:id="99" w:name="_Ref294788830"/>
      <w:bookmarkStart w:id="100" w:name="_Toc297549591"/>
      <w:r w:rsidRPr="00E962B2">
        <w:rPr>
          <w:rFonts w:ascii="Arial" w:hAnsi="Arial" w:cs="Arial"/>
          <w:b w:val="0"/>
          <w:sz w:val="22"/>
          <w:szCs w:val="22"/>
        </w:rPr>
        <w:t xml:space="preserve">Table </w:t>
      </w:r>
      <w:r w:rsidRPr="00E962B2">
        <w:rPr>
          <w:rFonts w:ascii="Arial" w:hAnsi="Arial" w:cs="Arial"/>
          <w:b w:val="0"/>
          <w:sz w:val="22"/>
          <w:szCs w:val="22"/>
        </w:rPr>
        <w:fldChar w:fldCharType="begin"/>
      </w:r>
      <w:r w:rsidRPr="00E962B2">
        <w:rPr>
          <w:rFonts w:ascii="Arial" w:hAnsi="Arial" w:cs="Arial"/>
          <w:b w:val="0"/>
          <w:sz w:val="22"/>
          <w:szCs w:val="22"/>
        </w:rPr>
        <w:instrText xml:space="preserve"> SEQ Table \* ARABIC </w:instrText>
      </w:r>
      <w:r w:rsidRPr="00E962B2">
        <w:rPr>
          <w:rFonts w:ascii="Arial" w:hAnsi="Arial" w:cs="Arial"/>
          <w:b w:val="0"/>
          <w:sz w:val="22"/>
          <w:szCs w:val="22"/>
        </w:rPr>
        <w:fldChar w:fldCharType="separate"/>
      </w:r>
      <w:r w:rsidR="00955F82">
        <w:rPr>
          <w:rFonts w:ascii="Arial" w:hAnsi="Arial" w:cs="Arial"/>
          <w:b w:val="0"/>
          <w:noProof/>
          <w:sz w:val="22"/>
          <w:szCs w:val="22"/>
        </w:rPr>
        <w:t>4</w:t>
      </w:r>
      <w:r w:rsidRPr="00E962B2">
        <w:rPr>
          <w:rFonts w:ascii="Arial" w:hAnsi="Arial" w:cs="Arial"/>
          <w:b w:val="0"/>
          <w:sz w:val="22"/>
          <w:szCs w:val="22"/>
        </w:rPr>
        <w:fldChar w:fldCharType="end"/>
      </w:r>
      <w:bookmarkEnd w:id="99"/>
      <w:r w:rsidRPr="00E962B2">
        <w:rPr>
          <w:rFonts w:ascii="Arial" w:hAnsi="Arial" w:cs="Arial"/>
          <w:b w:val="0"/>
          <w:sz w:val="22"/>
          <w:szCs w:val="22"/>
        </w:rPr>
        <w:t xml:space="preserve"> </w:t>
      </w:r>
      <w:r w:rsidR="00382B26" w:rsidRPr="00E962B2">
        <w:rPr>
          <w:rFonts w:ascii="Arial" w:hAnsi="Arial" w:cs="Arial"/>
          <w:b w:val="0"/>
          <w:sz w:val="22"/>
          <w:szCs w:val="22"/>
        </w:rPr>
        <w:t xml:space="preserve">Actions to address the significant issue of </w:t>
      </w:r>
      <w:r w:rsidR="00264B17" w:rsidRPr="00E962B2">
        <w:rPr>
          <w:rFonts w:ascii="Arial" w:hAnsi="Arial" w:cs="Arial"/>
          <w:b w:val="0"/>
          <w:sz w:val="22"/>
          <w:szCs w:val="22"/>
        </w:rPr>
        <w:t>p</w:t>
      </w:r>
      <w:r w:rsidR="00382B26" w:rsidRPr="00E962B2">
        <w:rPr>
          <w:rFonts w:ascii="Arial" w:hAnsi="Arial" w:cs="Arial"/>
          <w:b w:val="0"/>
          <w:sz w:val="22"/>
          <w:szCs w:val="22"/>
        </w:rPr>
        <w:t xml:space="preserve">hosphorus in the </w:t>
      </w:r>
      <w:smartTag w:uri="urn:schemas-microsoft-com:office:smarttags" w:element="place">
        <w:r w:rsidR="00382B26" w:rsidRPr="00E962B2">
          <w:rPr>
            <w:rFonts w:ascii="Arial" w:hAnsi="Arial" w:cs="Arial"/>
            <w:b w:val="0"/>
            <w:sz w:val="22"/>
            <w:szCs w:val="22"/>
          </w:rPr>
          <w:t>Upper Thames</w:t>
        </w:r>
      </w:smartTag>
      <w:r w:rsidR="00382B26" w:rsidRPr="00E962B2">
        <w:rPr>
          <w:rFonts w:ascii="Arial" w:hAnsi="Arial" w:cs="Arial"/>
          <w:b w:val="0"/>
          <w:sz w:val="22"/>
          <w:szCs w:val="22"/>
        </w:rPr>
        <w:t xml:space="preserve"> catchment</w:t>
      </w:r>
      <w:bookmarkEnd w:id="100"/>
    </w:p>
    <w:p w:rsidR="00237D93" w:rsidRPr="00237D93" w:rsidRDefault="00237D93" w:rsidP="00237D93">
      <w:r>
        <w:rPr>
          <w:noProof/>
        </w:rPr>
        <w:pict>
          <v:shape id="_x0000_s1076" type="#_x0000_t75" style="position:absolute;margin-left:.3pt;margin-top:1.7pt;width:668.95pt;height:387.7pt;z-index:251657728">
            <v:imagedata r:id="rId19" o:title=""/>
            <w10:wrap type="square"/>
          </v:shape>
        </w:pict>
      </w:r>
    </w:p>
    <w:p w:rsidR="00237D93" w:rsidRDefault="00237D93" w:rsidP="00382B26">
      <w:pPr>
        <w:tabs>
          <w:tab w:val="left" w:pos="9072"/>
        </w:tabs>
        <w:spacing w:after="120" w:line="300" w:lineRule="exact"/>
        <w:jc w:val="center"/>
        <w:rPr>
          <w:rFonts w:ascii="Arial" w:hAnsi="Arial" w:cs="Arial"/>
          <w:sz w:val="22"/>
          <w:szCs w:val="22"/>
        </w:rPr>
        <w:sectPr w:rsidR="00237D93" w:rsidSect="00237D93">
          <w:pgSz w:w="16840" w:h="11907" w:orient="landscape" w:code="9"/>
          <w:pgMar w:top="1134" w:right="1440" w:bottom="1701" w:left="1276" w:header="720" w:footer="720" w:gutter="0"/>
          <w:cols w:space="720"/>
        </w:sectPr>
      </w:pPr>
    </w:p>
    <w:p w:rsidR="00382B26" w:rsidRDefault="00382B26" w:rsidP="00382B26">
      <w:pPr>
        <w:tabs>
          <w:tab w:val="left" w:pos="9072"/>
        </w:tabs>
        <w:spacing w:after="120" w:line="300" w:lineRule="exact"/>
        <w:jc w:val="center"/>
        <w:rPr>
          <w:rFonts w:ascii="Arial" w:hAnsi="Arial" w:cs="Arial"/>
          <w:sz w:val="22"/>
          <w:szCs w:val="22"/>
        </w:rPr>
      </w:pPr>
    </w:p>
    <w:p w:rsidR="00A90105" w:rsidRPr="008A3285" w:rsidRDefault="00A90105" w:rsidP="00A90105">
      <w:pPr>
        <w:pStyle w:val="Heading2ck"/>
        <w:numPr>
          <w:ilvl w:val="2"/>
          <w:numId w:val="18"/>
        </w:numPr>
        <w:tabs>
          <w:tab w:val="left" w:pos="567"/>
        </w:tabs>
        <w:ind w:hanging="1224"/>
      </w:pPr>
      <w:bookmarkStart w:id="101" w:name="_Toc305143965"/>
      <w:r>
        <w:t>Physical modification</w:t>
      </w:r>
      <w:bookmarkEnd w:id="101"/>
    </w:p>
    <w:p w:rsidR="00A90105" w:rsidRDefault="00A90105" w:rsidP="00A90105">
      <w:pPr>
        <w:tabs>
          <w:tab w:val="left" w:pos="9072"/>
        </w:tabs>
        <w:spacing w:after="120" w:line="300" w:lineRule="exact"/>
        <w:rPr>
          <w:rFonts w:ascii="Arial" w:hAnsi="Arial" w:cs="Arial"/>
          <w:sz w:val="22"/>
          <w:szCs w:val="22"/>
        </w:rPr>
      </w:pPr>
      <w:r w:rsidRPr="00A90105">
        <w:rPr>
          <w:rFonts w:ascii="Arial" w:hAnsi="Arial" w:cs="Arial"/>
          <w:sz w:val="22"/>
          <w:szCs w:val="22"/>
        </w:rPr>
        <w:t xml:space="preserve">Many lowland rivers in </w:t>
      </w:r>
      <w:smartTag w:uri="urn:schemas-microsoft-com:office:smarttags" w:element="country-region">
        <w:r w:rsidRPr="00A90105">
          <w:rPr>
            <w:rFonts w:ascii="Arial" w:hAnsi="Arial" w:cs="Arial"/>
            <w:sz w:val="22"/>
            <w:szCs w:val="22"/>
          </w:rPr>
          <w:t>England</w:t>
        </w:r>
      </w:smartTag>
      <w:r w:rsidRPr="00A90105">
        <w:rPr>
          <w:rFonts w:ascii="Arial" w:hAnsi="Arial" w:cs="Arial"/>
          <w:sz w:val="22"/>
          <w:szCs w:val="22"/>
        </w:rPr>
        <w:t xml:space="preserve"> and </w:t>
      </w:r>
      <w:smartTag w:uri="urn:schemas-microsoft-com:office:smarttags" w:element="place">
        <w:smartTag w:uri="urn:schemas-microsoft-com:office:smarttags" w:element="country-region">
          <w:r w:rsidRPr="00A90105">
            <w:rPr>
              <w:rFonts w:ascii="Arial" w:hAnsi="Arial" w:cs="Arial"/>
              <w:sz w:val="22"/>
              <w:szCs w:val="22"/>
            </w:rPr>
            <w:t>Wales</w:t>
          </w:r>
        </w:smartTag>
      </w:smartTag>
      <w:r w:rsidRPr="00A90105">
        <w:rPr>
          <w:rFonts w:ascii="Arial" w:hAnsi="Arial" w:cs="Arial"/>
          <w:sz w:val="22"/>
          <w:szCs w:val="22"/>
        </w:rPr>
        <w:t xml:space="preserve"> have been subject to physical alteration of the river channel. These modifications include channel straightening, bank re-profiling and dredging for flood prevention, drainage or navigation purposes, as well as the creation of new channels for mill streams or irrigation. Such pressures may result in ecological habitat</w:t>
      </w:r>
      <w:r>
        <w:rPr>
          <w:rFonts w:ascii="Arial" w:hAnsi="Arial" w:cs="Arial"/>
          <w:sz w:val="22"/>
          <w:szCs w:val="22"/>
        </w:rPr>
        <w:t xml:space="preserve"> </w:t>
      </w:r>
      <w:r w:rsidRPr="00A90105">
        <w:rPr>
          <w:rFonts w:ascii="Arial" w:hAnsi="Arial" w:cs="Arial"/>
          <w:sz w:val="22"/>
          <w:szCs w:val="22"/>
        </w:rPr>
        <w:t xml:space="preserve">damage or loss that results in a decline or loss of species. </w:t>
      </w:r>
    </w:p>
    <w:p w:rsidR="00045DD1" w:rsidRDefault="00A90105" w:rsidP="00A90105">
      <w:pPr>
        <w:tabs>
          <w:tab w:val="left" w:pos="9072"/>
        </w:tabs>
        <w:spacing w:after="120" w:line="300" w:lineRule="exact"/>
        <w:rPr>
          <w:rFonts w:ascii="Arial" w:hAnsi="Arial" w:cs="Arial"/>
          <w:sz w:val="22"/>
          <w:szCs w:val="22"/>
        </w:rPr>
      </w:pPr>
      <w:r w:rsidRPr="00A90105">
        <w:rPr>
          <w:rFonts w:ascii="Arial" w:hAnsi="Arial" w:cs="Arial"/>
          <w:sz w:val="22"/>
          <w:szCs w:val="22"/>
        </w:rPr>
        <w:t>The existence of weirs, sluices and other impoundment in the river network may restrict the migration of fish such as eels, salmon and trout, impede sediment movement, promote siltation, and disrupt the</w:t>
      </w:r>
      <w:r>
        <w:rPr>
          <w:rFonts w:ascii="Arial" w:hAnsi="Arial" w:cs="Arial"/>
          <w:sz w:val="22"/>
          <w:szCs w:val="22"/>
        </w:rPr>
        <w:t xml:space="preserve"> </w:t>
      </w:r>
      <w:r w:rsidRPr="00A90105">
        <w:rPr>
          <w:rFonts w:ascii="Arial" w:hAnsi="Arial" w:cs="Arial"/>
          <w:sz w:val="22"/>
          <w:szCs w:val="22"/>
        </w:rPr>
        <w:t xml:space="preserve">interconnectedness of accessible habitat, particularly during periods of low flow. </w:t>
      </w:r>
    </w:p>
    <w:p w:rsidR="00045DD1" w:rsidRPr="005D37C8" w:rsidRDefault="00045DD1" w:rsidP="00045DD1">
      <w:pPr>
        <w:pStyle w:val="BodyText"/>
        <w:spacing w:after="120" w:line="300" w:lineRule="exact"/>
        <w:jc w:val="left"/>
        <w:rPr>
          <w:sz w:val="22"/>
          <w:szCs w:val="22"/>
        </w:rPr>
      </w:pPr>
      <w:r w:rsidRPr="005D37C8">
        <w:rPr>
          <w:sz w:val="22"/>
          <w:szCs w:val="22"/>
        </w:rPr>
        <w:t>Although some habitat restoration work has been undertaken on a number of waterbodies in this catchment over the last ten or more years, these have been rather ad hoc opportunistic works.  A priority will be to develop a restoration programme which identifies the most degraded sections of rivers and those which present the greatest opportunity for restoration, in order that proportional progress can be made, in partnership with others, to restore the ecosystem functioning of the rivers in this catchment.</w:t>
      </w:r>
    </w:p>
    <w:p w:rsidR="005B01B1" w:rsidRDefault="00A90105" w:rsidP="00A90105">
      <w:pPr>
        <w:tabs>
          <w:tab w:val="left" w:pos="9072"/>
        </w:tabs>
        <w:spacing w:after="120" w:line="300" w:lineRule="exact"/>
        <w:rPr>
          <w:rFonts w:ascii="Arial" w:hAnsi="Arial" w:cs="Arial"/>
          <w:sz w:val="22"/>
          <w:szCs w:val="22"/>
        </w:rPr>
        <w:sectPr w:rsidR="005B01B1" w:rsidSect="00274F0E">
          <w:pgSz w:w="11907" w:h="16840" w:code="9"/>
          <w:pgMar w:top="1440" w:right="1701" w:bottom="1276" w:left="1134" w:header="720" w:footer="720" w:gutter="0"/>
          <w:cols w:space="720"/>
        </w:sectPr>
      </w:pPr>
      <w:r w:rsidRPr="00A90105">
        <w:rPr>
          <w:rFonts w:ascii="Arial" w:hAnsi="Arial" w:cs="Arial"/>
          <w:sz w:val="22"/>
          <w:szCs w:val="22"/>
        </w:rPr>
        <w:t>Actions to address these issues are shown in</w:t>
      </w:r>
      <w:r w:rsidR="00264B17">
        <w:rPr>
          <w:rFonts w:ascii="Arial" w:hAnsi="Arial" w:cs="Arial"/>
          <w:sz w:val="22"/>
          <w:szCs w:val="22"/>
        </w:rPr>
        <w:t xml:space="preserve"> </w:t>
      </w:r>
      <w:fldSimple w:instr=" REF _Ref294788731 \h  \* MERGEFORMAT ">
        <w:r w:rsidR="00955F82" w:rsidRPr="00955F82">
          <w:rPr>
            <w:rFonts w:ascii="Arial" w:hAnsi="Arial" w:cs="Arial"/>
            <w:sz w:val="22"/>
            <w:szCs w:val="22"/>
          </w:rPr>
          <w:t xml:space="preserve">Table </w:t>
        </w:r>
        <w:r w:rsidR="00955F82" w:rsidRPr="00955F82">
          <w:rPr>
            <w:rFonts w:ascii="Arial" w:hAnsi="Arial" w:cs="Arial"/>
            <w:noProof/>
            <w:sz w:val="22"/>
            <w:szCs w:val="22"/>
          </w:rPr>
          <w:t>5</w:t>
        </w:r>
      </w:fldSimple>
      <w:r>
        <w:rPr>
          <w:rFonts w:ascii="Arial" w:hAnsi="Arial" w:cs="Arial"/>
          <w:sz w:val="22"/>
          <w:szCs w:val="22"/>
        </w:rPr>
        <w:t xml:space="preserve">. </w:t>
      </w:r>
    </w:p>
    <w:p w:rsidR="005B01B1" w:rsidRPr="005B01B1" w:rsidRDefault="005B01B1" w:rsidP="00A90105">
      <w:pPr>
        <w:tabs>
          <w:tab w:val="left" w:pos="9072"/>
        </w:tabs>
        <w:spacing w:after="120" w:line="300" w:lineRule="exact"/>
        <w:rPr>
          <w:rFonts w:ascii="Arial" w:hAnsi="Arial" w:cs="Arial"/>
          <w:sz w:val="22"/>
          <w:szCs w:val="22"/>
        </w:rPr>
      </w:pPr>
    </w:p>
    <w:p w:rsidR="005B01B1" w:rsidRPr="005B01B1" w:rsidRDefault="005B01B1" w:rsidP="005B01B1">
      <w:pPr>
        <w:pStyle w:val="Caption"/>
        <w:rPr>
          <w:rFonts w:ascii="Arial" w:hAnsi="Arial" w:cs="Arial"/>
          <w:b w:val="0"/>
          <w:sz w:val="22"/>
          <w:szCs w:val="22"/>
        </w:rPr>
      </w:pPr>
      <w:bookmarkStart w:id="102" w:name="_Ref294788731"/>
      <w:bookmarkStart w:id="103" w:name="_Toc297549592"/>
      <w:r>
        <w:rPr>
          <w:noProof/>
        </w:rPr>
        <w:pict>
          <v:shape id="_x0000_s1078" type="#_x0000_t75" style="position:absolute;margin-left:0;margin-top:39.5pt;width:705.75pt;height:428.25pt;z-index:251658752">
            <v:imagedata r:id="rId20" o:title=""/>
            <w10:wrap type="square"/>
          </v:shape>
        </w:pict>
      </w:r>
      <w:r w:rsidRPr="005B01B1">
        <w:rPr>
          <w:rFonts w:ascii="Arial" w:hAnsi="Arial" w:cs="Arial"/>
          <w:b w:val="0"/>
          <w:sz w:val="22"/>
          <w:szCs w:val="22"/>
        </w:rPr>
        <w:t xml:space="preserve">Table </w:t>
      </w:r>
      <w:r w:rsidRPr="005B01B1">
        <w:rPr>
          <w:rFonts w:ascii="Arial" w:hAnsi="Arial" w:cs="Arial"/>
          <w:b w:val="0"/>
          <w:sz w:val="22"/>
          <w:szCs w:val="22"/>
        </w:rPr>
        <w:fldChar w:fldCharType="begin"/>
      </w:r>
      <w:r w:rsidRPr="005B01B1">
        <w:rPr>
          <w:rFonts w:ascii="Arial" w:hAnsi="Arial" w:cs="Arial"/>
          <w:b w:val="0"/>
          <w:sz w:val="22"/>
          <w:szCs w:val="22"/>
        </w:rPr>
        <w:instrText xml:space="preserve"> SEQ Table \* ARABIC </w:instrText>
      </w:r>
      <w:r w:rsidRPr="005B01B1">
        <w:rPr>
          <w:rFonts w:ascii="Arial" w:hAnsi="Arial" w:cs="Arial"/>
          <w:b w:val="0"/>
          <w:sz w:val="22"/>
          <w:szCs w:val="22"/>
        </w:rPr>
        <w:fldChar w:fldCharType="separate"/>
      </w:r>
      <w:r w:rsidR="00955F82">
        <w:rPr>
          <w:rFonts w:ascii="Arial" w:hAnsi="Arial" w:cs="Arial"/>
          <w:b w:val="0"/>
          <w:noProof/>
          <w:sz w:val="22"/>
          <w:szCs w:val="22"/>
        </w:rPr>
        <w:t>5</w:t>
      </w:r>
      <w:r w:rsidRPr="005B01B1">
        <w:rPr>
          <w:rFonts w:ascii="Arial" w:hAnsi="Arial" w:cs="Arial"/>
          <w:b w:val="0"/>
          <w:sz w:val="22"/>
          <w:szCs w:val="22"/>
        </w:rPr>
        <w:fldChar w:fldCharType="end"/>
      </w:r>
      <w:bookmarkEnd w:id="102"/>
      <w:r w:rsidRPr="005B01B1">
        <w:rPr>
          <w:rFonts w:ascii="Arial" w:hAnsi="Arial" w:cs="Arial"/>
          <w:b w:val="0"/>
          <w:sz w:val="22"/>
          <w:szCs w:val="22"/>
        </w:rPr>
        <w:t xml:space="preserve"> Actions to address the significant issue of physical modification in the </w:t>
      </w:r>
      <w:smartTag w:uri="urn:schemas-microsoft-com:office:smarttags" w:element="place">
        <w:r w:rsidRPr="005B01B1">
          <w:rPr>
            <w:rFonts w:ascii="Arial" w:hAnsi="Arial" w:cs="Arial"/>
            <w:b w:val="0"/>
            <w:sz w:val="22"/>
            <w:szCs w:val="22"/>
          </w:rPr>
          <w:t>Upper Thames</w:t>
        </w:r>
      </w:smartTag>
      <w:r w:rsidRPr="005B01B1">
        <w:rPr>
          <w:rFonts w:ascii="Arial" w:hAnsi="Arial" w:cs="Arial"/>
          <w:b w:val="0"/>
          <w:sz w:val="22"/>
          <w:szCs w:val="22"/>
        </w:rPr>
        <w:t xml:space="preserve"> catchment</w:t>
      </w:r>
      <w:bookmarkEnd w:id="103"/>
    </w:p>
    <w:p w:rsidR="005B01B1" w:rsidRDefault="005B01B1" w:rsidP="00A90105">
      <w:pPr>
        <w:tabs>
          <w:tab w:val="left" w:pos="9072"/>
        </w:tabs>
        <w:spacing w:after="120" w:line="300" w:lineRule="exact"/>
        <w:rPr>
          <w:rFonts w:ascii="Arial" w:hAnsi="Arial" w:cs="Arial"/>
          <w:sz w:val="22"/>
          <w:szCs w:val="22"/>
        </w:rPr>
        <w:sectPr w:rsidR="005B01B1" w:rsidSect="005B01B1">
          <w:pgSz w:w="16840" w:h="11907" w:orient="landscape" w:code="9"/>
          <w:pgMar w:top="1134" w:right="1440" w:bottom="1701" w:left="1276" w:header="720" w:footer="720" w:gutter="0"/>
          <w:cols w:space="720"/>
        </w:sectPr>
      </w:pPr>
    </w:p>
    <w:p w:rsidR="009504BF" w:rsidRPr="00FB2510" w:rsidRDefault="009504BF" w:rsidP="00A7095E">
      <w:pPr>
        <w:pStyle w:val="Heading2ck"/>
        <w:numPr>
          <w:ilvl w:val="1"/>
          <w:numId w:val="18"/>
        </w:numPr>
        <w:tabs>
          <w:tab w:val="left" w:pos="567"/>
        </w:tabs>
        <w:ind w:hanging="792"/>
      </w:pPr>
      <w:bookmarkStart w:id="104" w:name="_Toc294687091"/>
      <w:bookmarkStart w:id="105" w:name="_Toc294690085"/>
      <w:bookmarkStart w:id="106" w:name="_Toc294690227"/>
      <w:bookmarkStart w:id="107" w:name="_Toc305143966"/>
      <w:r w:rsidRPr="00FB2510">
        <w:lastRenderedPageBreak/>
        <w:t>Investigations</w:t>
      </w:r>
      <w:bookmarkEnd w:id="104"/>
      <w:bookmarkEnd w:id="105"/>
      <w:bookmarkEnd w:id="106"/>
      <w:bookmarkEnd w:id="107"/>
    </w:p>
    <w:p w:rsidR="009504BF" w:rsidRDefault="009504BF" w:rsidP="009504BF">
      <w:pPr>
        <w:tabs>
          <w:tab w:val="left" w:pos="9072"/>
        </w:tabs>
        <w:spacing w:after="120" w:line="300" w:lineRule="exact"/>
        <w:rPr>
          <w:rFonts w:ascii="Arial" w:hAnsi="Arial" w:cs="Arial"/>
          <w:sz w:val="22"/>
          <w:szCs w:val="22"/>
        </w:rPr>
      </w:pPr>
      <w:r>
        <w:rPr>
          <w:rFonts w:ascii="Arial" w:hAnsi="Arial" w:cs="Arial"/>
          <w:sz w:val="22"/>
          <w:szCs w:val="22"/>
        </w:rPr>
        <w:t>There are 3 stages to investigations for WFD as follows:</w:t>
      </w:r>
    </w:p>
    <w:p w:rsidR="009504BF" w:rsidRDefault="009504BF" w:rsidP="00A7095E">
      <w:pPr>
        <w:numPr>
          <w:ilvl w:val="0"/>
          <w:numId w:val="22"/>
        </w:numPr>
        <w:tabs>
          <w:tab w:val="left" w:pos="9072"/>
        </w:tabs>
        <w:spacing w:line="300" w:lineRule="exact"/>
        <w:ind w:left="357" w:hanging="357"/>
        <w:rPr>
          <w:rFonts w:ascii="Arial" w:hAnsi="Arial" w:cs="Arial"/>
          <w:sz w:val="22"/>
          <w:szCs w:val="22"/>
        </w:rPr>
      </w:pPr>
      <w:r>
        <w:rPr>
          <w:rFonts w:ascii="Arial" w:hAnsi="Arial" w:cs="Arial"/>
          <w:sz w:val="22"/>
          <w:szCs w:val="22"/>
        </w:rPr>
        <w:t xml:space="preserve">Stage 1: confirm failure – to ensure that the reported failure is a real result </w:t>
      </w:r>
    </w:p>
    <w:p w:rsidR="009504BF" w:rsidRDefault="009504BF" w:rsidP="00A7095E">
      <w:pPr>
        <w:numPr>
          <w:ilvl w:val="0"/>
          <w:numId w:val="22"/>
        </w:numPr>
        <w:tabs>
          <w:tab w:val="left" w:pos="9072"/>
        </w:tabs>
        <w:spacing w:line="300" w:lineRule="exact"/>
        <w:ind w:left="357" w:hanging="357"/>
        <w:rPr>
          <w:rFonts w:ascii="Arial" w:hAnsi="Arial" w:cs="Arial"/>
          <w:sz w:val="22"/>
          <w:szCs w:val="22"/>
        </w:rPr>
      </w:pPr>
      <w:r>
        <w:rPr>
          <w:rFonts w:ascii="Arial" w:hAnsi="Arial" w:cs="Arial"/>
          <w:sz w:val="22"/>
          <w:szCs w:val="22"/>
        </w:rPr>
        <w:t>Stage 2: identify reason for failure</w:t>
      </w:r>
    </w:p>
    <w:p w:rsidR="009504BF" w:rsidRDefault="009504BF" w:rsidP="009504BF">
      <w:pPr>
        <w:numPr>
          <w:ilvl w:val="0"/>
          <w:numId w:val="22"/>
        </w:numPr>
        <w:tabs>
          <w:tab w:val="left" w:pos="9072"/>
        </w:tabs>
        <w:spacing w:after="120" w:line="300" w:lineRule="exact"/>
        <w:rPr>
          <w:rFonts w:ascii="Arial" w:hAnsi="Arial" w:cs="Arial"/>
          <w:sz w:val="22"/>
          <w:szCs w:val="22"/>
        </w:rPr>
      </w:pPr>
      <w:r>
        <w:rPr>
          <w:rFonts w:ascii="Arial" w:hAnsi="Arial" w:cs="Arial"/>
          <w:sz w:val="22"/>
          <w:szCs w:val="22"/>
        </w:rPr>
        <w:t>Stage 3: identify measures (field actions) to address the failure</w:t>
      </w:r>
    </w:p>
    <w:p w:rsidR="009504BF" w:rsidRPr="00071B26" w:rsidRDefault="009504BF" w:rsidP="009504BF">
      <w:pPr>
        <w:autoSpaceDE w:val="0"/>
        <w:autoSpaceDN w:val="0"/>
        <w:adjustRightInd w:val="0"/>
        <w:spacing w:before="120" w:after="120"/>
        <w:jc w:val="both"/>
        <w:rPr>
          <w:rFonts w:ascii="Arial" w:hAnsi="Arial" w:cs="Arial"/>
          <w:bCs/>
          <w:sz w:val="22"/>
          <w:szCs w:val="22"/>
        </w:rPr>
      </w:pPr>
      <w:r w:rsidRPr="00053CBF">
        <w:rPr>
          <w:rFonts w:ascii="Arial" w:hAnsi="Arial" w:cs="Arial"/>
          <w:sz w:val="22"/>
          <w:szCs w:val="22"/>
        </w:rPr>
        <w:t xml:space="preserve">Investigations </w:t>
      </w:r>
      <w:r w:rsidRPr="009504BF">
        <w:rPr>
          <w:rFonts w:ascii="Arial" w:hAnsi="Arial" w:cs="Arial"/>
          <w:sz w:val="22"/>
          <w:szCs w:val="22"/>
        </w:rPr>
        <w:t xml:space="preserve">in the </w:t>
      </w:r>
      <w:smartTag w:uri="urn:schemas-microsoft-com:office:smarttags" w:element="place">
        <w:r w:rsidRPr="009504BF">
          <w:rPr>
            <w:rFonts w:ascii="Arial" w:hAnsi="Arial" w:cs="Arial"/>
            <w:sz w:val="22"/>
            <w:szCs w:val="22"/>
          </w:rPr>
          <w:t>Upper Thames</w:t>
        </w:r>
      </w:smartTag>
      <w:r w:rsidRPr="009504BF">
        <w:rPr>
          <w:rFonts w:ascii="Arial" w:hAnsi="Arial" w:cs="Arial"/>
          <w:sz w:val="22"/>
          <w:szCs w:val="22"/>
        </w:rPr>
        <w:t xml:space="preserve"> catchment</w:t>
      </w:r>
      <w:r w:rsidRPr="00053CBF">
        <w:rPr>
          <w:rFonts w:ascii="Arial" w:hAnsi="Arial" w:cs="Arial"/>
          <w:sz w:val="22"/>
          <w:szCs w:val="22"/>
        </w:rPr>
        <w:t xml:space="preserve"> under WFD are </w:t>
      </w:r>
      <w:r w:rsidR="00264B17">
        <w:rPr>
          <w:rFonts w:ascii="Arial" w:hAnsi="Arial" w:cs="Arial"/>
          <w:sz w:val="22"/>
          <w:szCs w:val="22"/>
        </w:rPr>
        <w:t xml:space="preserve">in </w:t>
      </w:r>
      <w:fldSimple w:instr=" REF _Ref294788755 \h  \* MERGEFORMAT ">
        <w:r w:rsidR="00955F82" w:rsidRPr="00955F82">
          <w:rPr>
            <w:rFonts w:ascii="Arial" w:hAnsi="Arial" w:cs="Arial"/>
            <w:sz w:val="22"/>
            <w:szCs w:val="22"/>
          </w:rPr>
          <w:t xml:space="preserve">Table </w:t>
        </w:r>
        <w:r w:rsidR="00955F82" w:rsidRPr="00955F82">
          <w:rPr>
            <w:rFonts w:ascii="Arial" w:hAnsi="Arial" w:cs="Arial"/>
            <w:noProof/>
            <w:sz w:val="22"/>
            <w:szCs w:val="22"/>
          </w:rPr>
          <w:t>6</w:t>
        </w:r>
      </w:fldSimple>
      <w:r w:rsidR="00264B17">
        <w:rPr>
          <w:rFonts w:ascii="Arial" w:hAnsi="Arial" w:cs="Arial"/>
          <w:sz w:val="22"/>
          <w:szCs w:val="22"/>
        </w:rPr>
        <w:t xml:space="preserve"> </w:t>
      </w:r>
      <w:r>
        <w:rPr>
          <w:rFonts w:ascii="Arial" w:hAnsi="Arial" w:cs="Arial"/>
          <w:sz w:val="22"/>
          <w:szCs w:val="22"/>
        </w:rPr>
        <w:t>as follows</w:t>
      </w:r>
      <w:r w:rsidRPr="00716292">
        <w:rPr>
          <w:rFonts w:ascii="Arial" w:hAnsi="Arial" w:cs="Arial"/>
          <w:b/>
          <w:bCs/>
          <w:sz w:val="22"/>
          <w:szCs w:val="22"/>
        </w:rPr>
        <w:t xml:space="preserve"> </w:t>
      </w:r>
    </w:p>
    <w:p w:rsidR="009504BF" w:rsidRPr="007E2E0F" w:rsidRDefault="00C02FB8" w:rsidP="007E2E0F">
      <w:pPr>
        <w:pStyle w:val="Caption"/>
        <w:rPr>
          <w:rFonts w:ascii="Arial" w:hAnsi="Arial"/>
          <w:b w:val="0"/>
          <w:bCs w:val="0"/>
          <w:sz w:val="22"/>
        </w:rPr>
      </w:pPr>
      <w:bookmarkStart w:id="108" w:name="_Ref294788755"/>
      <w:bookmarkStart w:id="109" w:name="_Toc297549593"/>
      <w:r w:rsidRPr="007E2E0F">
        <w:rPr>
          <w:rFonts w:ascii="Arial" w:hAnsi="Arial"/>
          <w:b w:val="0"/>
          <w:bCs w:val="0"/>
          <w:sz w:val="22"/>
        </w:rPr>
        <w:t xml:space="preserve">Table </w:t>
      </w:r>
      <w:r w:rsidRPr="007E2E0F">
        <w:rPr>
          <w:rFonts w:ascii="Arial" w:hAnsi="Arial"/>
          <w:b w:val="0"/>
          <w:bCs w:val="0"/>
          <w:sz w:val="22"/>
        </w:rPr>
        <w:fldChar w:fldCharType="begin"/>
      </w:r>
      <w:r w:rsidRPr="007E2E0F">
        <w:rPr>
          <w:rFonts w:ascii="Arial" w:hAnsi="Arial"/>
          <w:b w:val="0"/>
          <w:bCs w:val="0"/>
          <w:sz w:val="22"/>
        </w:rPr>
        <w:instrText xml:space="preserve"> SEQ Table \* ARABIC </w:instrText>
      </w:r>
      <w:r w:rsidRPr="007E2E0F">
        <w:rPr>
          <w:rFonts w:ascii="Arial" w:hAnsi="Arial"/>
          <w:b w:val="0"/>
          <w:bCs w:val="0"/>
          <w:sz w:val="22"/>
        </w:rPr>
        <w:fldChar w:fldCharType="separate"/>
      </w:r>
      <w:r w:rsidR="00955F82">
        <w:rPr>
          <w:rFonts w:ascii="Arial" w:hAnsi="Arial"/>
          <w:b w:val="0"/>
          <w:bCs w:val="0"/>
          <w:noProof/>
          <w:sz w:val="22"/>
        </w:rPr>
        <w:t>6</w:t>
      </w:r>
      <w:r w:rsidRPr="007E2E0F">
        <w:rPr>
          <w:rFonts w:ascii="Arial" w:hAnsi="Arial"/>
          <w:b w:val="0"/>
          <w:bCs w:val="0"/>
          <w:sz w:val="22"/>
        </w:rPr>
        <w:fldChar w:fldCharType="end"/>
      </w:r>
      <w:bookmarkEnd w:id="108"/>
      <w:r w:rsidRPr="007E2E0F">
        <w:rPr>
          <w:rFonts w:ascii="Arial" w:hAnsi="Arial"/>
          <w:b w:val="0"/>
          <w:bCs w:val="0"/>
          <w:sz w:val="22"/>
        </w:rPr>
        <w:t xml:space="preserve"> </w:t>
      </w:r>
      <w:r w:rsidR="009504BF" w:rsidRPr="007E2E0F">
        <w:rPr>
          <w:rFonts w:ascii="Arial" w:hAnsi="Arial"/>
          <w:b w:val="0"/>
          <w:bCs w:val="0"/>
          <w:sz w:val="22"/>
        </w:rPr>
        <w:t xml:space="preserve">Programme of investigations in the </w:t>
      </w:r>
      <w:smartTag w:uri="urn:schemas-microsoft-com:office:smarttags" w:element="place">
        <w:r w:rsidR="009504BF" w:rsidRPr="007E2E0F">
          <w:rPr>
            <w:rFonts w:ascii="Arial" w:hAnsi="Arial"/>
            <w:b w:val="0"/>
            <w:bCs w:val="0"/>
            <w:sz w:val="22"/>
          </w:rPr>
          <w:t>Upper Thames</w:t>
        </w:r>
      </w:smartTag>
      <w:r w:rsidR="009504BF" w:rsidRPr="007E2E0F">
        <w:rPr>
          <w:rFonts w:ascii="Arial" w:hAnsi="Arial"/>
          <w:b w:val="0"/>
          <w:bCs w:val="0"/>
          <w:sz w:val="22"/>
        </w:rPr>
        <w:t xml:space="preserve"> catchment</w:t>
      </w:r>
      <w:r w:rsidR="007E2E0F" w:rsidRPr="007E2E0F">
        <w:rPr>
          <w:rFonts w:ascii="Arial" w:hAnsi="Arial"/>
          <w:b w:val="0"/>
          <w:bCs w:val="0"/>
          <w:sz w:val="22"/>
        </w:rPr>
        <w:t xml:space="preserve"> – surface water bodies</w:t>
      </w:r>
      <w:bookmarkEnd w:id="109"/>
    </w:p>
    <w:p w:rsidR="00F274B8" w:rsidRPr="00F274B8" w:rsidRDefault="0018106C" w:rsidP="00F274B8">
      <w:r w:rsidRPr="0018106C">
        <w:lastRenderedPageBreak/>
        <w:pict>
          <v:shape id="_x0000_i1032" type="#_x0000_t75" style="width:379.65pt;height:705.95pt">
            <v:imagedata r:id="rId21" o:title=""/>
          </v:shape>
        </w:pict>
      </w:r>
    </w:p>
    <w:p w:rsidR="007E2E0F" w:rsidRPr="007E2E0F" w:rsidRDefault="007E2E0F" w:rsidP="007E2E0F">
      <w:pPr>
        <w:pStyle w:val="Caption"/>
        <w:rPr>
          <w:rFonts w:ascii="Arial" w:hAnsi="Arial"/>
          <w:b w:val="0"/>
          <w:bCs w:val="0"/>
          <w:sz w:val="22"/>
        </w:rPr>
      </w:pPr>
      <w:bookmarkStart w:id="110" w:name="_Toc292890709"/>
      <w:bookmarkStart w:id="111" w:name="_Toc294690086"/>
      <w:bookmarkStart w:id="112" w:name="_Toc294690228"/>
      <w:bookmarkStart w:id="113" w:name="_Toc297549594"/>
      <w:r>
        <w:rPr>
          <w:noProof/>
        </w:rPr>
        <w:lastRenderedPageBreak/>
        <w:pict>
          <v:shape id="_x0000_s1067" type="#_x0000_t75" style="position:absolute;margin-left:7.35pt;margin-top:31.7pt;width:453pt;height:193.5pt;z-index:251655680">
            <v:imagedata r:id="rId22" o:title=""/>
            <w10:wrap type="square"/>
          </v:shape>
        </w:pict>
      </w:r>
      <w:r w:rsidRPr="007E2E0F">
        <w:rPr>
          <w:rFonts w:ascii="Arial" w:hAnsi="Arial"/>
          <w:b w:val="0"/>
          <w:bCs w:val="0"/>
          <w:sz w:val="22"/>
        </w:rPr>
        <w:t xml:space="preserve">Table </w:t>
      </w:r>
      <w:r w:rsidRPr="007E2E0F">
        <w:rPr>
          <w:rFonts w:ascii="Arial" w:hAnsi="Arial"/>
          <w:b w:val="0"/>
          <w:bCs w:val="0"/>
          <w:sz w:val="22"/>
        </w:rPr>
        <w:fldChar w:fldCharType="begin"/>
      </w:r>
      <w:r w:rsidRPr="007E2E0F">
        <w:rPr>
          <w:rFonts w:ascii="Arial" w:hAnsi="Arial"/>
          <w:b w:val="0"/>
          <w:bCs w:val="0"/>
          <w:sz w:val="22"/>
        </w:rPr>
        <w:instrText xml:space="preserve"> SEQ Table \* ARABIC </w:instrText>
      </w:r>
      <w:r w:rsidRPr="007E2E0F">
        <w:rPr>
          <w:rFonts w:ascii="Arial" w:hAnsi="Arial"/>
          <w:b w:val="0"/>
          <w:bCs w:val="0"/>
          <w:sz w:val="22"/>
        </w:rPr>
        <w:fldChar w:fldCharType="separate"/>
      </w:r>
      <w:r w:rsidR="00955F82">
        <w:rPr>
          <w:rFonts w:ascii="Arial" w:hAnsi="Arial"/>
          <w:b w:val="0"/>
          <w:bCs w:val="0"/>
          <w:noProof/>
          <w:sz w:val="22"/>
        </w:rPr>
        <w:t>7</w:t>
      </w:r>
      <w:r w:rsidRPr="007E2E0F">
        <w:rPr>
          <w:rFonts w:ascii="Arial" w:hAnsi="Arial"/>
          <w:b w:val="0"/>
          <w:bCs w:val="0"/>
          <w:sz w:val="22"/>
        </w:rPr>
        <w:fldChar w:fldCharType="end"/>
      </w:r>
      <w:r>
        <w:rPr>
          <w:rFonts w:ascii="Arial" w:hAnsi="Arial"/>
          <w:b w:val="0"/>
          <w:bCs w:val="0"/>
          <w:sz w:val="22"/>
        </w:rPr>
        <w:t xml:space="preserve"> </w:t>
      </w:r>
      <w:r w:rsidRPr="007E2E0F">
        <w:rPr>
          <w:rFonts w:ascii="Arial" w:hAnsi="Arial"/>
          <w:b w:val="0"/>
          <w:bCs w:val="0"/>
          <w:sz w:val="22"/>
        </w:rPr>
        <w:t xml:space="preserve">Programme of investigations in the </w:t>
      </w:r>
      <w:smartTag w:uri="urn:schemas-microsoft-com:office:smarttags" w:element="place">
        <w:r w:rsidRPr="007E2E0F">
          <w:rPr>
            <w:rFonts w:ascii="Arial" w:hAnsi="Arial"/>
            <w:b w:val="0"/>
            <w:bCs w:val="0"/>
            <w:sz w:val="22"/>
          </w:rPr>
          <w:t>Upper Thames</w:t>
        </w:r>
      </w:smartTag>
      <w:r w:rsidRPr="007E2E0F">
        <w:rPr>
          <w:rFonts w:ascii="Arial" w:hAnsi="Arial"/>
          <w:b w:val="0"/>
          <w:bCs w:val="0"/>
          <w:sz w:val="22"/>
        </w:rPr>
        <w:t xml:space="preserve"> catchment – ground water bodies</w:t>
      </w:r>
      <w:bookmarkEnd w:id="113"/>
    </w:p>
    <w:p w:rsidR="007E2E0F" w:rsidRDefault="007E2E0F" w:rsidP="00662F39">
      <w:pPr>
        <w:pStyle w:val="Heading2ck"/>
        <w:numPr>
          <w:ilvl w:val="0"/>
          <w:numId w:val="0"/>
        </w:numPr>
        <w:tabs>
          <w:tab w:val="left" w:pos="567"/>
        </w:tabs>
      </w:pPr>
    </w:p>
    <w:p w:rsidR="009504BF" w:rsidRPr="00381D8A" w:rsidRDefault="009504BF" w:rsidP="00A7095E">
      <w:pPr>
        <w:pStyle w:val="Heading2ck"/>
        <w:numPr>
          <w:ilvl w:val="1"/>
          <w:numId w:val="18"/>
        </w:numPr>
        <w:tabs>
          <w:tab w:val="left" w:pos="567"/>
        </w:tabs>
        <w:ind w:hanging="792"/>
      </w:pPr>
      <w:bookmarkStart w:id="114" w:name="_Toc305143967"/>
      <w:r w:rsidRPr="00381D8A">
        <w:t>Field actions</w:t>
      </w:r>
      <w:bookmarkEnd w:id="110"/>
      <w:bookmarkEnd w:id="111"/>
      <w:bookmarkEnd w:id="112"/>
      <w:bookmarkEnd w:id="114"/>
    </w:p>
    <w:p w:rsidR="009504BF" w:rsidRDefault="009504BF" w:rsidP="009504BF">
      <w:pPr>
        <w:tabs>
          <w:tab w:val="left" w:pos="9072"/>
        </w:tabs>
        <w:spacing w:after="120" w:line="300" w:lineRule="exact"/>
        <w:rPr>
          <w:rFonts w:ascii="Arial" w:hAnsi="Arial" w:cs="Arial"/>
          <w:bCs/>
          <w:sz w:val="22"/>
          <w:szCs w:val="22"/>
        </w:rPr>
      </w:pPr>
      <w:r>
        <w:rPr>
          <w:rFonts w:ascii="Arial" w:hAnsi="Arial" w:cs="Arial"/>
          <w:sz w:val="22"/>
          <w:szCs w:val="22"/>
        </w:rPr>
        <w:t xml:space="preserve">Field actions underway in this catchment </w:t>
      </w:r>
      <w:r w:rsidR="009205FA">
        <w:rPr>
          <w:rFonts w:ascii="Arial" w:hAnsi="Arial" w:cs="Arial"/>
          <w:sz w:val="22"/>
          <w:szCs w:val="22"/>
        </w:rPr>
        <w:t xml:space="preserve">in addition to those addressing the significant issues given above </w:t>
      </w:r>
      <w:r>
        <w:rPr>
          <w:rFonts w:ascii="Arial" w:hAnsi="Arial" w:cs="Arial"/>
          <w:sz w:val="22"/>
          <w:szCs w:val="22"/>
        </w:rPr>
        <w:t>are listed in</w:t>
      </w:r>
      <w:r w:rsidR="00BB440F">
        <w:rPr>
          <w:rFonts w:ascii="Arial" w:hAnsi="Arial" w:cs="Arial"/>
          <w:sz w:val="22"/>
          <w:szCs w:val="22"/>
        </w:rPr>
        <w:t xml:space="preserve"> </w:t>
      </w:r>
      <w:fldSimple w:instr=" REF _Ref305143783 \h  \* MERGEFORMAT ">
        <w:r w:rsidR="00955F82" w:rsidRPr="00955F82">
          <w:rPr>
            <w:rFonts w:ascii="Arial" w:hAnsi="Arial" w:cs="Arial"/>
            <w:sz w:val="22"/>
            <w:szCs w:val="22"/>
          </w:rPr>
          <w:t xml:space="preserve">Table </w:t>
        </w:r>
        <w:r w:rsidR="00955F82" w:rsidRPr="00955F82">
          <w:rPr>
            <w:rFonts w:ascii="Arial" w:hAnsi="Arial" w:cs="Arial"/>
            <w:noProof/>
            <w:sz w:val="22"/>
            <w:szCs w:val="22"/>
          </w:rPr>
          <w:t>8</w:t>
        </w:r>
      </w:fldSimple>
      <w:r>
        <w:rPr>
          <w:rFonts w:ascii="Arial" w:hAnsi="Arial" w:cs="Arial"/>
          <w:sz w:val="22"/>
          <w:szCs w:val="22"/>
        </w:rPr>
        <w:t>. These address local issues of pollution risk,  abstraction issues, groundwater pollution and along with the investigations shown in</w:t>
      </w:r>
      <w:r w:rsidR="009B473A">
        <w:rPr>
          <w:rFonts w:ascii="Arial" w:hAnsi="Arial" w:cs="Arial"/>
          <w:sz w:val="22"/>
          <w:szCs w:val="22"/>
        </w:rPr>
        <w:t xml:space="preserve"> </w:t>
      </w:r>
      <w:fldSimple w:instr=" REF _Ref294788755 \h  \* MERGEFORMAT ">
        <w:r w:rsidR="00955F82" w:rsidRPr="00955F82">
          <w:rPr>
            <w:rFonts w:ascii="Arial" w:hAnsi="Arial" w:cs="Arial"/>
            <w:sz w:val="22"/>
            <w:szCs w:val="22"/>
          </w:rPr>
          <w:t xml:space="preserve">Table </w:t>
        </w:r>
        <w:r w:rsidR="00955F82" w:rsidRPr="00955F82">
          <w:rPr>
            <w:rFonts w:ascii="Arial" w:hAnsi="Arial" w:cs="Arial"/>
            <w:noProof/>
            <w:sz w:val="22"/>
            <w:szCs w:val="22"/>
          </w:rPr>
          <w:t>6</w:t>
        </w:r>
      </w:fldSimple>
      <w:r>
        <w:rPr>
          <w:rFonts w:ascii="Arial" w:hAnsi="Arial" w:cs="Arial"/>
          <w:sz w:val="22"/>
          <w:szCs w:val="22"/>
        </w:rPr>
        <w:t xml:space="preserve">, </w:t>
      </w:r>
      <w:r w:rsidR="009205FA">
        <w:rPr>
          <w:rFonts w:ascii="Arial" w:hAnsi="Arial" w:cs="Arial"/>
          <w:sz w:val="22"/>
          <w:szCs w:val="22"/>
        </w:rPr>
        <w:t xml:space="preserve">an the actions in Tables 3, 4, and 5 </w:t>
      </w:r>
      <w:r>
        <w:rPr>
          <w:rFonts w:ascii="Arial" w:hAnsi="Arial" w:cs="Arial"/>
          <w:sz w:val="22"/>
          <w:szCs w:val="22"/>
        </w:rPr>
        <w:t>represents the programme of activity in this catchment to deliver Good Ecological Status.</w:t>
      </w:r>
      <w:r w:rsidRPr="00265F02">
        <w:rPr>
          <w:rFonts w:ascii="Arial" w:hAnsi="Arial" w:cs="Arial"/>
          <w:bCs/>
          <w:sz w:val="22"/>
          <w:szCs w:val="22"/>
        </w:rPr>
        <w:t xml:space="preserve"> </w:t>
      </w:r>
    </w:p>
    <w:p w:rsidR="005349C5" w:rsidRDefault="005349C5" w:rsidP="00C02FB8">
      <w:pPr>
        <w:pStyle w:val="Caption"/>
        <w:rPr>
          <w:rFonts w:ascii="Arial" w:hAnsi="Arial" w:cs="Arial"/>
          <w:b w:val="0"/>
          <w:sz w:val="22"/>
          <w:szCs w:val="22"/>
        </w:rPr>
        <w:sectPr w:rsidR="005349C5" w:rsidSect="00274F0E">
          <w:pgSz w:w="11907" w:h="16840" w:code="9"/>
          <w:pgMar w:top="1440" w:right="1701" w:bottom="1276" w:left="1134" w:header="720" w:footer="720" w:gutter="0"/>
          <w:cols w:space="720"/>
        </w:sectPr>
      </w:pPr>
      <w:bookmarkStart w:id="115" w:name="_Ref294788780"/>
    </w:p>
    <w:p w:rsidR="009504BF" w:rsidRPr="00C02FB8" w:rsidRDefault="00C02FB8" w:rsidP="00A92635">
      <w:pPr>
        <w:pStyle w:val="Caption"/>
        <w:jc w:val="center"/>
        <w:rPr>
          <w:rFonts w:ascii="Arial" w:hAnsi="Arial" w:cs="Arial"/>
          <w:b w:val="0"/>
          <w:bCs w:val="0"/>
          <w:sz w:val="22"/>
          <w:szCs w:val="22"/>
        </w:rPr>
      </w:pPr>
      <w:bookmarkStart w:id="116" w:name="_Toc297549595"/>
      <w:bookmarkStart w:id="117" w:name="_Ref305143783"/>
      <w:r w:rsidRPr="005349C5">
        <w:rPr>
          <w:rFonts w:ascii="Arial" w:hAnsi="Arial" w:cs="Arial"/>
          <w:b w:val="0"/>
          <w:sz w:val="22"/>
          <w:szCs w:val="22"/>
        </w:rPr>
        <w:lastRenderedPageBreak/>
        <w:t xml:space="preserve">Table </w:t>
      </w:r>
      <w:r w:rsidRPr="005349C5">
        <w:rPr>
          <w:rFonts w:ascii="Arial" w:hAnsi="Arial" w:cs="Arial"/>
          <w:b w:val="0"/>
          <w:sz w:val="22"/>
          <w:szCs w:val="22"/>
        </w:rPr>
        <w:fldChar w:fldCharType="begin"/>
      </w:r>
      <w:r w:rsidRPr="005349C5">
        <w:rPr>
          <w:rFonts w:ascii="Arial" w:hAnsi="Arial" w:cs="Arial"/>
          <w:b w:val="0"/>
          <w:sz w:val="22"/>
          <w:szCs w:val="22"/>
        </w:rPr>
        <w:instrText xml:space="preserve"> SEQ Table \* ARABIC </w:instrText>
      </w:r>
      <w:r w:rsidRPr="005349C5">
        <w:rPr>
          <w:rFonts w:ascii="Arial" w:hAnsi="Arial" w:cs="Arial"/>
          <w:b w:val="0"/>
          <w:sz w:val="22"/>
          <w:szCs w:val="22"/>
        </w:rPr>
        <w:fldChar w:fldCharType="separate"/>
      </w:r>
      <w:r w:rsidR="00955F82">
        <w:rPr>
          <w:rFonts w:ascii="Arial" w:hAnsi="Arial" w:cs="Arial"/>
          <w:b w:val="0"/>
          <w:noProof/>
          <w:sz w:val="22"/>
          <w:szCs w:val="22"/>
        </w:rPr>
        <w:t>8</w:t>
      </w:r>
      <w:r w:rsidRPr="005349C5">
        <w:rPr>
          <w:rFonts w:ascii="Arial" w:hAnsi="Arial" w:cs="Arial"/>
          <w:b w:val="0"/>
          <w:sz w:val="22"/>
          <w:szCs w:val="22"/>
        </w:rPr>
        <w:fldChar w:fldCharType="end"/>
      </w:r>
      <w:bookmarkEnd w:id="115"/>
      <w:bookmarkEnd w:id="117"/>
      <w:r w:rsidR="009504BF" w:rsidRPr="005349C5">
        <w:rPr>
          <w:rFonts w:ascii="Arial" w:hAnsi="Arial" w:cs="Arial"/>
          <w:b w:val="0"/>
          <w:bCs w:val="0"/>
          <w:sz w:val="22"/>
          <w:szCs w:val="22"/>
        </w:rPr>
        <w:t xml:space="preserve"> Field actions in the </w:t>
      </w:r>
      <w:smartTag w:uri="urn:schemas-microsoft-com:office:smarttags" w:element="place">
        <w:r w:rsidR="006D74C8" w:rsidRPr="005349C5">
          <w:rPr>
            <w:rFonts w:ascii="Arial" w:hAnsi="Arial" w:cs="Arial"/>
            <w:b w:val="0"/>
            <w:bCs w:val="0"/>
            <w:sz w:val="22"/>
            <w:szCs w:val="22"/>
          </w:rPr>
          <w:t>Upper Thames</w:t>
        </w:r>
      </w:smartTag>
      <w:r w:rsidR="009504BF" w:rsidRPr="005349C5">
        <w:rPr>
          <w:rFonts w:ascii="Arial" w:hAnsi="Arial" w:cs="Arial"/>
          <w:b w:val="0"/>
          <w:bCs w:val="0"/>
          <w:sz w:val="22"/>
          <w:szCs w:val="22"/>
        </w:rPr>
        <w:t xml:space="preserve"> catchment</w:t>
      </w:r>
      <w:bookmarkEnd w:id="116"/>
      <w:r w:rsidR="00CF2B0E">
        <w:rPr>
          <w:rFonts w:ascii="Arial" w:hAnsi="Arial" w:cs="Arial"/>
          <w:b w:val="0"/>
          <w:bCs w:val="0"/>
          <w:sz w:val="22"/>
          <w:szCs w:val="22"/>
        </w:rPr>
        <w:t xml:space="preserve"> </w:t>
      </w:r>
      <w:r w:rsidR="00CF2B0E">
        <w:rPr>
          <w:rFonts w:ascii="Arial" w:hAnsi="Arial" w:cs="Arial"/>
          <w:b w:val="0"/>
          <w:sz w:val="22"/>
          <w:szCs w:val="22"/>
        </w:rPr>
        <w:t>(bold actions are currently aspirational)</w:t>
      </w:r>
    </w:p>
    <w:tbl>
      <w:tblPr>
        <w:tblW w:w="15735" w:type="dxa"/>
        <w:tblLayout w:type="fixed"/>
        <w:tblLook w:val="0000"/>
      </w:tblPr>
      <w:tblGrid>
        <w:gridCol w:w="1277"/>
        <w:gridCol w:w="2409"/>
        <w:gridCol w:w="933"/>
        <w:gridCol w:w="3745"/>
        <w:gridCol w:w="3402"/>
        <w:gridCol w:w="1134"/>
        <w:gridCol w:w="1459"/>
        <w:gridCol w:w="1376"/>
      </w:tblGrid>
      <w:tr w:rsidR="00F57EC0" w:rsidTr="00F57EC0">
        <w:trPr>
          <w:trHeight w:val="20"/>
          <w:tblHeader/>
        </w:trPr>
        <w:tc>
          <w:tcPr>
            <w:tcW w:w="12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F57EC0" w:rsidRPr="00DF0026" w:rsidRDefault="00F57EC0" w:rsidP="004373F9">
            <w:pPr>
              <w:rPr>
                <w:rFonts w:ascii="Arial" w:hAnsi="Arial" w:cs="Arial"/>
                <w:color w:val="000000"/>
                <w:sz w:val="16"/>
                <w:szCs w:val="16"/>
              </w:rPr>
            </w:pPr>
            <w:bookmarkStart w:id="118" w:name="_Toc294687095"/>
            <w:bookmarkStart w:id="119" w:name="_Toc287875196"/>
            <w:bookmarkStart w:id="120" w:name="_Toc294687093"/>
            <w:bookmarkEnd w:id="1"/>
            <w:bookmarkEnd w:id="2"/>
            <w:r w:rsidRPr="00DF0026">
              <w:rPr>
                <w:rFonts w:ascii="Arial" w:hAnsi="Arial" w:cs="Arial"/>
                <w:color w:val="000000"/>
                <w:sz w:val="16"/>
                <w:szCs w:val="16"/>
              </w:rPr>
              <w:t>Waterbody no and name</w:t>
            </w:r>
          </w:p>
        </w:tc>
        <w:tc>
          <w:tcPr>
            <w:tcW w:w="2409" w:type="dxa"/>
            <w:tcBorders>
              <w:top w:val="single" w:sz="4" w:space="0" w:color="auto"/>
              <w:left w:val="nil"/>
              <w:bottom w:val="single" w:sz="4" w:space="0" w:color="auto"/>
              <w:right w:val="single" w:sz="4" w:space="0" w:color="auto"/>
            </w:tcBorders>
            <w:shd w:val="clear" w:color="auto" w:fill="CCFFFF"/>
            <w:vAlign w:val="center"/>
          </w:tcPr>
          <w:p w:rsidR="00F57EC0" w:rsidRPr="00DF0026" w:rsidRDefault="00F57EC0" w:rsidP="004373F9">
            <w:pPr>
              <w:rPr>
                <w:rFonts w:ascii="Arial" w:hAnsi="Arial" w:cs="Arial"/>
                <w:sz w:val="16"/>
                <w:szCs w:val="16"/>
              </w:rPr>
            </w:pPr>
            <w:r w:rsidRPr="00DF0026">
              <w:rPr>
                <w:rFonts w:ascii="Arial" w:hAnsi="Arial" w:cs="Arial"/>
                <w:sz w:val="16"/>
                <w:szCs w:val="16"/>
              </w:rPr>
              <w:t> </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CCFFFF"/>
            <w:noWrap/>
            <w:vAlign w:val="center"/>
          </w:tcPr>
          <w:p w:rsidR="00F57EC0" w:rsidRPr="00DF0026" w:rsidRDefault="00F57EC0" w:rsidP="004373F9">
            <w:pPr>
              <w:rPr>
                <w:rFonts w:ascii="Arial" w:hAnsi="Arial" w:cs="Arial"/>
                <w:sz w:val="16"/>
                <w:szCs w:val="16"/>
              </w:rPr>
            </w:pPr>
            <w:r w:rsidRPr="00DF0026">
              <w:rPr>
                <w:rFonts w:ascii="Arial" w:hAnsi="Arial" w:cs="Arial"/>
                <w:sz w:val="16"/>
                <w:szCs w:val="16"/>
              </w:rPr>
              <w:t>RBMP action</w:t>
            </w:r>
          </w:p>
        </w:tc>
        <w:tc>
          <w:tcPr>
            <w:tcW w:w="3402" w:type="dxa"/>
            <w:tcBorders>
              <w:top w:val="single" w:sz="4" w:space="0" w:color="auto"/>
              <w:left w:val="nil"/>
              <w:bottom w:val="single" w:sz="4" w:space="0" w:color="auto"/>
              <w:right w:val="single" w:sz="4" w:space="0" w:color="auto"/>
            </w:tcBorders>
            <w:shd w:val="clear" w:color="auto" w:fill="CCFFFF"/>
            <w:vAlign w:val="center"/>
          </w:tcPr>
          <w:p w:rsidR="00F57EC0" w:rsidRPr="00DF0026" w:rsidRDefault="00F57EC0" w:rsidP="004373F9">
            <w:pPr>
              <w:rPr>
                <w:rFonts w:ascii="Arial" w:hAnsi="Arial" w:cs="Arial"/>
                <w:sz w:val="16"/>
                <w:szCs w:val="16"/>
              </w:rPr>
            </w:pPr>
            <w:r w:rsidRPr="00DF0026">
              <w:rPr>
                <w:rFonts w:ascii="Arial" w:hAnsi="Arial" w:cs="Arial"/>
                <w:sz w:val="16"/>
                <w:szCs w:val="16"/>
              </w:rPr>
              <w:t>Local field action</w:t>
            </w:r>
          </w:p>
        </w:tc>
        <w:tc>
          <w:tcPr>
            <w:tcW w:w="1134" w:type="dxa"/>
            <w:tcBorders>
              <w:top w:val="single" w:sz="4" w:space="0" w:color="auto"/>
              <w:left w:val="nil"/>
              <w:bottom w:val="single" w:sz="4" w:space="0" w:color="auto"/>
              <w:right w:val="single" w:sz="4" w:space="0" w:color="auto"/>
            </w:tcBorders>
            <w:shd w:val="clear" w:color="auto" w:fill="CCFFFF"/>
            <w:vAlign w:val="center"/>
          </w:tcPr>
          <w:p w:rsidR="00F57EC0" w:rsidRPr="00DF0026" w:rsidRDefault="00F57EC0" w:rsidP="004373F9">
            <w:pPr>
              <w:jc w:val="center"/>
              <w:rPr>
                <w:rFonts w:ascii="Arial" w:hAnsi="Arial" w:cs="Arial"/>
                <w:sz w:val="16"/>
                <w:szCs w:val="16"/>
              </w:rPr>
            </w:pPr>
            <w:r w:rsidRPr="00DF0026">
              <w:rPr>
                <w:rFonts w:ascii="Arial" w:hAnsi="Arial" w:cs="Arial"/>
                <w:sz w:val="16"/>
                <w:szCs w:val="16"/>
              </w:rPr>
              <w:t>Lead organisation</w:t>
            </w:r>
          </w:p>
        </w:tc>
        <w:tc>
          <w:tcPr>
            <w:tcW w:w="1459" w:type="dxa"/>
            <w:tcBorders>
              <w:top w:val="single" w:sz="4" w:space="0" w:color="auto"/>
              <w:left w:val="nil"/>
              <w:bottom w:val="single" w:sz="4" w:space="0" w:color="auto"/>
              <w:right w:val="single" w:sz="4" w:space="0" w:color="auto"/>
            </w:tcBorders>
            <w:shd w:val="clear" w:color="auto" w:fill="CCFFFF"/>
            <w:vAlign w:val="center"/>
          </w:tcPr>
          <w:p w:rsidR="00F57EC0" w:rsidRPr="00DF0026" w:rsidRDefault="00F57EC0" w:rsidP="004373F9">
            <w:pPr>
              <w:jc w:val="center"/>
              <w:rPr>
                <w:rFonts w:ascii="Arial" w:hAnsi="Arial" w:cs="Arial"/>
                <w:sz w:val="16"/>
                <w:szCs w:val="16"/>
              </w:rPr>
            </w:pPr>
            <w:r w:rsidRPr="00DF0026">
              <w:rPr>
                <w:rFonts w:ascii="Arial" w:hAnsi="Arial" w:cs="Arial"/>
                <w:sz w:val="16"/>
                <w:szCs w:val="16"/>
              </w:rPr>
              <w:t>External partners</w:t>
            </w:r>
            <w:r>
              <w:rPr>
                <w:rFonts w:ascii="Arial" w:hAnsi="Arial" w:cs="Arial"/>
                <w:sz w:val="16"/>
                <w:szCs w:val="16"/>
              </w:rPr>
              <w:t xml:space="preserve"> </w:t>
            </w:r>
            <w:r>
              <w:rPr>
                <w:rFonts w:ascii="Arial" w:hAnsi="Arial" w:cs="Arial"/>
                <w:b/>
                <w:sz w:val="16"/>
                <w:szCs w:val="16"/>
              </w:rPr>
              <w:t>(Potential Partners)</w:t>
            </w:r>
          </w:p>
        </w:tc>
        <w:tc>
          <w:tcPr>
            <w:tcW w:w="1376" w:type="dxa"/>
            <w:tcBorders>
              <w:top w:val="single" w:sz="4" w:space="0" w:color="auto"/>
              <w:left w:val="nil"/>
              <w:bottom w:val="single" w:sz="4" w:space="0" w:color="auto"/>
              <w:right w:val="single" w:sz="4" w:space="0" w:color="auto"/>
            </w:tcBorders>
            <w:shd w:val="clear" w:color="auto" w:fill="CCFFFF"/>
            <w:vAlign w:val="center"/>
          </w:tcPr>
          <w:p w:rsidR="00F57EC0" w:rsidRPr="00834254" w:rsidRDefault="00F57EC0" w:rsidP="004373F9">
            <w:pPr>
              <w:jc w:val="center"/>
              <w:rPr>
                <w:rFonts w:ascii="Arial" w:hAnsi="Arial" w:cs="Arial"/>
                <w:sz w:val="16"/>
                <w:szCs w:val="16"/>
              </w:rPr>
            </w:pPr>
            <w:r w:rsidRPr="00DF0026">
              <w:rPr>
                <w:rFonts w:ascii="Arial" w:hAnsi="Arial" w:cs="Arial"/>
                <w:sz w:val="16"/>
                <w:szCs w:val="16"/>
              </w:rPr>
              <w:t>Implementation date</w:t>
            </w:r>
          </w:p>
        </w:tc>
      </w:tr>
      <w:tr w:rsidR="00F57EC0"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F57EC0" w:rsidRPr="0083320D" w:rsidRDefault="00F57EC0" w:rsidP="004373F9">
            <w:pPr>
              <w:jc w:val="center"/>
              <w:rPr>
                <w:rFonts w:ascii="Arial" w:hAnsi="Arial" w:cs="Arial"/>
                <w:b/>
                <w:sz w:val="20"/>
                <w:szCs w:val="20"/>
              </w:rPr>
            </w:pPr>
            <w:r w:rsidRPr="0083320D">
              <w:rPr>
                <w:rFonts w:ascii="Arial" w:hAnsi="Arial" w:cs="Arial"/>
                <w:b/>
                <w:sz w:val="20"/>
                <w:szCs w:val="20"/>
              </w:rPr>
              <w:t>22860</w:t>
            </w:r>
          </w:p>
        </w:tc>
        <w:tc>
          <w:tcPr>
            <w:tcW w:w="2409" w:type="dxa"/>
            <w:tcBorders>
              <w:top w:val="nil"/>
              <w:left w:val="nil"/>
              <w:bottom w:val="single" w:sz="4" w:space="0" w:color="auto"/>
              <w:right w:val="single" w:sz="4" w:space="0" w:color="auto"/>
            </w:tcBorders>
            <w:shd w:val="clear" w:color="auto" w:fill="auto"/>
            <w:vAlign w:val="center"/>
          </w:tcPr>
          <w:p w:rsidR="00F57EC0" w:rsidRPr="0083320D" w:rsidRDefault="00F57EC0" w:rsidP="004373F9">
            <w:pPr>
              <w:jc w:val="center"/>
              <w:rPr>
                <w:rFonts w:ascii="Arial" w:hAnsi="Arial" w:cs="Arial"/>
                <w:b/>
                <w:sz w:val="20"/>
                <w:szCs w:val="20"/>
              </w:rPr>
            </w:pPr>
            <w:r w:rsidRPr="0083320D">
              <w:rPr>
                <w:rFonts w:ascii="Arial" w:hAnsi="Arial" w:cs="Arial"/>
                <w:b/>
                <w:sz w:val="20"/>
                <w:szCs w:val="20"/>
              </w:rPr>
              <w:t xml:space="preserve">Liden Brook, </w:t>
            </w:r>
            <w:smartTag w:uri="urn:schemas-microsoft-com:office:smarttags" w:element="place">
              <w:r w:rsidRPr="0083320D">
                <w:rPr>
                  <w:rFonts w:ascii="Arial" w:hAnsi="Arial" w:cs="Arial"/>
                  <w:b/>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F57EC0" w:rsidRPr="001C6E93" w:rsidRDefault="00F57EC0" w:rsidP="004373F9">
            <w:pPr>
              <w:jc w:val="center"/>
              <w:rPr>
                <w:rFonts w:ascii="Arial" w:hAnsi="Arial" w:cs="Arial"/>
                <w:b/>
                <w:color w:val="000000"/>
                <w:sz w:val="20"/>
                <w:szCs w:val="20"/>
              </w:rPr>
            </w:pPr>
            <w:r w:rsidRPr="001C6E93">
              <w:rPr>
                <w:rFonts w:ascii="Arial" w:hAnsi="Arial" w:cs="Arial"/>
                <w:b/>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F57EC0" w:rsidRPr="001C6E93" w:rsidRDefault="00F57EC0" w:rsidP="004373F9">
            <w:pPr>
              <w:jc w:val="center"/>
              <w:rPr>
                <w:rFonts w:ascii="Arial" w:hAnsi="Arial" w:cs="Arial"/>
                <w:b/>
                <w:sz w:val="20"/>
                <w:szCs w:val="20"/>
              </w:rPr>
            </w:pPr>
            <w:r w:rsidRPr="001C6E93">
              <w:rPr>
                <w:rFonts w:ascii="Arial" w:hAnsi="Arial" w:cs="Arial"/>
                <w:b/>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F57EC0" w:rsidRPr="0083320D" w:rsidRDefault="00F57EC0" w:rsidP="004373F9">
            <w:pPr>
              <w:jc w:val="center"/>
              <w:rPr>
                <w:rFonts w:ascii="Arial" w:hAnsi="Arial" w:cs="Arial"/>
                <w:b/>
                <w:sz w:val="20"/>
                <w:szCs w:val="20"/>
              </w:rPr>
            </w:pPr>
            <w:r w:rsidRPr="0083320D">
              <w:rPr>
                <w:rFonts w:ascii="Arial" w:hAnsi="Arial" w:cs="Arial"/>
                <w:b/>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F57EC0" w:rsidRPr="0083320D" w:rsidRDefault="00F57EC0" w:rsidP="004373F9">
            <w:pPr>
              <w:jc w:val="center"/>
              <w:rPr>
                <w:rFonts w:ascii="Arial" w:hAnsi="Arial" w:cs="Arial"/>
                <w:b/>
                <w:sz w:val="20"/>
                <w:szCs w:val="20"/>
              </w:rPr>
            </w:pPr>
            <w:r w:rsidRPr="0083320D">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F57EC0" w:rsidRPr="0083320D" w:rsidRDefault="00F57EC0"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F57EC0" w:rsidRPr="0083320D" w:rsidRDefault="00F57EC0" w:rsidP="004373F9">
            <w:pPr>
              <w:jc w:val="center"/>
              <w:rPr>
                <w:rFonts w:ascii="Arial" w:hAnsi="Arial" w:cs="Arial"/>
                <w:b/>
                <w:sz w:val="20"/>
                <w:szCs w:val="20"/>
              </w:rPr>
            </w:pPr>
          </w:p>
        </w:tc>
      </w:tr>
      <w:tr w:rsidR="00F57EC0"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F57EC0" w:rsidRPr="0083320D" w:rsidRDefault="00F57EC0" w:rsidP="004373F9">
            <w:pPr>
              <w:jc w:val="center"/>
              <w:rPr>
                <w:rFonts w:ascii="Arial" w:hAnsi="Arial" w:cs="Arial"/>
                <w:b/>
                <w:sz w:val="20"/>
                <w:szCs w:val="20"/>
              </w:rPr>
            </w:pPr>
            <w:r w:rsidRPr="0083320D">
              <w:rPr>
                <w:rFonts w:ascii="Arial" w:hAnsi="Arial" w:cs="Arial"/>
                <w:b/>
                <w:sz w:val="20"/>
                <w:szCs w:val="20"/>
              </w:rPr>
              <w:t>22860</w:t>
            </w:r>
          </w:p>
        </w:tc>
        <w:tc>
          <w:tcPr>
            <w:tcW w:w="2409" w:type="dxa"/>
            <w:tcBorders>
              <w:top w:val="nil"/>
              <w:left w:val="nil"/>
              <w:bottom w:val="single" w:sz="4" w:space="0" w:color="auto"/>
              <w:right w:val="single" w:sz="4" w:space="0" w:color="auto"/>
            </w:tcBorders>
            <w:shd w:val="clear" w:color="auto" w:fill="auto"/>
            <w:vAlign w:val="center"/>
          </w:tcPr>
          <w:p w:rsidR="00F57EC0" w:rsidRPr="0083320D" w:rsidRDefault="00F57EC0" w:rsidP="004373F9">
            <w:pPr>
              <w:jc w:val="center"/>
              <w:rPr>
                <w:rFonts w:ascii="Arial" w:hAnsi="Arial" w:cs="Arial"/>
                <w:b/>
                <w:sz w:val="20"/>
                <w:szCs w:val="20"/>
              </w:rPr>
            </w:pPr>
            <w:r w:rsidRPr="0083320D">
              <w:rPr>
                <w:rFonts w:ascii="Arial" w:hAnsi="Arial" w:cs="Arial"/>
                <w:b/>
                <w:sz w:val="20"/>
                <w:szCs w:val="20"/>
              </w:rPr>
              <w:t xml:space="preserve">Liden Brook, </w:t>
            </w:r>
            <w:smartTag w:uri="urn:schemas-microsoft-com:office:smarttags" w:element="place">
              <w:r w:rsidRPr="0083320D">
                <w:rPr>
                  <w:rFonts w:ascii="Arial" w:hAnsi="Arial" w:cs="Arial"/>
                  <w:b/>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F57EC0" w:rsidRPr="009E0607" w:rsidRDefault="009E0607" w:rsidP="004373F9">
            <w:pPr>
              <w:jc w:val="center"/>
              <w:rPr>
                <w:sz w:val="20"/>
                <w:szCs w:val="20"/>
              </w:rPr>
            </w:pPr>
            <w:r w:rsidRPr="009E0607">
              <w:rPr>
                <w:sz w:val="20"/>
                <w:szCs w:val="20"/>
              </w:rPr>
              <w:t>TH0344</w:t>
            </w:r>
          </w:p>
        </w:tc>
        <w:tc>
          <w:tcPr>
            <w:tcW w:w="3745" w:type="dxa"/>
            <w:tcBorders>
              <w:top w:val="nil"/>
              <w:left w:val="nil"/>
              <w:bottom w:val="single" w:sz="4" w:space="0" w:color="auto"/>
              <w:right w:val="single" w:sz="4" w:space="0" w:color="auto"/>
            </w:tcBorders>
            <w:shd w:val="clear" w:color="auto" w:fill="auto"/>
            <w:vAlign w:val="center"/>
          </w:tcPr>
          <w:p w:rsidR="00F57EC0" w:rsidRPr="009E0607" w:rsidRDefault="009E0607" w:rsidP="004373F9">
            <w:pPr>
              <w:jc w:val="center"/>
              <w:rPr>
                <w:rFonts w:ascii="Arial" w:hAnsi="Arial" w:cs="Arial"/>
                <w:b/>
                <w:sz w:val="20"/>
                <w:szCs w:val="20"/>
              </w:rPr>
            </w:pPr>
            <w:r w:rsidRPr="009E0607">
              <w:rPr>
                <w:rFonts w:ascii="Arial" w:hAnsi="Arial" w:cs="Arial"/>
                <w:b/>
                <w:sz w:val="20"/>
                <w:szCs w:val="20"/>
              </w:rPr>
              <w:t>Pollution and prevention campaigns and advice, particularly targeting industrial premises in the catchment where copper may be used.  Check for use of other metals and hazardous substances.  Also investigate possible inflow from river to groundwater at abstraction</w:t>
            </w:r>
          </w:p>
        </w:tc>
        <w:tc>
          <w:tcPr>
            <w:tcW w:w="3402" w:type="dxa"/>
            <w:tcBorders>
              <w:top w:val="nil"/>
              <w:left w:val="nil"/>
              <w:bottom w:val="single" w:sz="4" w:space="0" w:color="auto"/>
              <w:right w:val="single" w:sz="4" w:space="0" w:color="auto"/>
            </w:tcBorders>
            <w:shd w:val="clear" w:color="auto" w:fill="auto"/>
            <w:vAlign w:val="center"/>
          </w:tcPr>
          <w:p w:rsidR="00F57EC0" w:rsidRPr="0083320D" w:rsidRDefault="00F57EC0" w:rsidP="004373F9">
            <w:pPr>
              <w:jc w:val="center"/>
              <w:rPr>
                <w:rFonts w:ascii="Arial" w:hAnsi="Arial" w:cs="Arial"/>
                <w:b/>
                <w:sz w:val="20"/>
                <w:szCs w:val="20"/>
              </w:rPr>
            </w:pPr>
            <w:r w:rsidRPr="0083320D">
              <w:rPr>
                <w:rFonts w:ascii="Arial" w:hAnsi="Arial" w:cs="Arial"/>
                <w:b/>
                <w:sz w:val="20"/>
                <w:szCs w:val="20"/>
              </w:rPr>
              <w:t>Pollution prevention targeting hazardous waste</w:t>
            </w:r>
          </w:p>
        </w:tc>
        <w:tc>
          <w:tcPr>
            <w:tcW w:w="1134" w:type="dxa"/>
            <w:tcBorders>
              <w:top w:val="nil"/>
              <w:left w:val="nil"/>
              <w:bottom w:val="single" w:sz="4" w:space="0" w:color="auto"/>
              <w:right w:val="single" w:sz="4" w:space="0" w:color="auto"/>
            </w:tcBorders>
            <w:shd w:val="clear" w:color="auto" w:fill="auto"/>
            <w:noWrap/>
            <w:vAlign w:val="center"/>
          </w:tcPr>
          <w:p w:rsidR="00F57EC0" w:rsidRPr="0083320D" w:rsidRDefault="00CF5293"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F57EC0" w:rsidRPr="0083320D" w:rsidRDefault="00F57EC0"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F57EC0" w:rsidRPr="0083320D" w:rsidRDefault="00F57EC0" w:rsidP="004373F9">
            <w:pPr>
              <w:jc w:val="center"/>
              <w:rPr>
                <w:rFonts w:ascii="Arial" w:hAnsi="Arial" w:cs="Arial"/>
                <w:b/>
                <w:sz w:val="20"/>
                <w:szCs w:val="20"/>
              </w:rPr>
            </w:pP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22860</w:t>
            </w:r>
          </w:p>
        </w:tc>
        <w:tc>
          <w:tcPr>
            <w:tcW w:w="2409"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 xml:space="preserve">Liden Brook, </w:t>
            </w:r>
            <w:smartTag w:uri="urn:schemas-microsoft-com:office:smarttags" w:element="place">
              <w:r w:rsidRPr="0083320D">
                <w:rPr>
                  <w:rFonts w:ascii="Arial" w:hAnsi="Arial" w:cs="Arial"/>
                  <w:b/>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9E0607" w:rsidRPr="009E0607" w:rsidRDefault="009E0607" w:rsidP="004373F9">
            <w:pPr>
              <w:jc w:val="center"/>
              <w:rPr>
                <w:sz w:val="20"/>
                <w:szCs w:val="20"/>
              </w:rPr>
            </w:pPr>
            <w:r w:rsidRPr="009E0607">
              <w:rPr>
                <w:sz w:val="20"/>
                <w:szCs w:val="20"/>
              </w:rPr>
              <w:t>TH0344</w:t>
            </w:r>
          </w:p>
        </w:tc>
        <w:tc>
          <w:tcPr>
            <w:tcW w:w="3745" w:type="dxa"/>
            <w:tcBorders>
              <w:top w:val="nil"/>
              <w:left w:val="nil"/>
              <w:bottom w:val="single" w:sz="4" w:space="0" w:color="auto"/>
              <w:right w:val="single" w:sz="4" w:space="0" w:color="auto"/>
            </w:tcBorders>
            <w:shd w:val="clear" w:color="auto" w:fill="auto"/>
            <w:vAlign w:val="center"/>
          </w:tcPr>
          <w:p w:rsidR="009E0607" w:rsidRPr="009E0607" w:rsidRDefault="009E0607" w:rsidP="004373F9">
            <w:pPr>
              <w:jc w:val="center"/>
              <w:rPr>
                <w:rFonts w:ascii="Arial" w:hAnsi="Arial" w:cs="Arial"/>
                <w:b/>
                <w:sz w:val="20"/>
                <w:szCs w:val="20"/>
              </w:rPr>
            </w:pPr>
            <w:r w:rsidRPr="009E0607">
              <w:rPr>
                <w:rFonts w:ascii="Arial" w:hAnsi="Arial" w:cs="Arial"/>
                <w:b/>
                <w:sz w:val="20"/>
                <w:szCs w:val="20"/>
              </w:rPr>
              <w:t>Pollution and prevention campaigns and advice, particularly targeting industrial premises in the catchment where copper may be used.  Check for use of other metals and hazardous substances.  Also investigate possible inflow from river to groundwater at abstraction</w:t>
            </w:r>
          </w:p>
        </w:tc>
        <w:tc>
          <w:tcPr>
            <w:tcW w:w="3402"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Workshops for catering companies</w:t>
            </w:r>
            <w:r>
              <w:rPr>
                <w:rFonts w:ascii="Arial" w:hAnsi="Arial" w:cs="Arial"/>
                <w:b/>
                <w:sz w:val="20"/>
                <w:szCs w:val="20"/>
              </w:rPr>
              <w:t xml:space="preserve"> to promote pollution prevention</w:t>
            </w:r>
          </w:p>
        </w:tc>
        <w:tc>
          <w:tcPr>
            <w:tcW w:w="1134" w:type="dxa"/>
            <w:tcBorders>
              <w:top w:val="nil"/>
              <w:left w:val="nil"/>
              <w:bottom w:val="single" w:sz="4" w:space="0" w:color="auto"/>
              <w:right w:val="single" w:sz="4" w:space="0" w:color="auto"/>
            </w:tcBorders>
            <w:shd w:val="clear" w:color="auto" w:fill="auto"/>
            <w:noWrap/>
            <w:vAlign w:val="center"/>
          </w:tcPr>
          <w:p w:rsidR="009E0607" w:rsidRPr="0083320D" w:rsidRDefault="00CF5293"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22860</w:t>
            </w:r>
          </w:p>
        </w:tc>
        <w:tc>
          <w:tcPr>
            <w:tcW w:w="2409"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 xml:space="preserve">Liden Brook, </w:t>
            </w:r>
            <w:smartTag w:uri="urn:schemas-microsoft-com:office:smarttags" w:element="place">
              <w:r w:rsidRPr="0083320D">
                <w:rPr>
                  <w:rFonts w:ascii="Arial" w:hAnsi="Arial" w:cs="Arial"/>
                  <w:b/>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color w:val="000000"/>
                <w:sz w:val="20"/>
                <w:szCs w:val="20"/>
              </w:rPr>
            </w:pPr>
            <w:r>
              <w:rPr>
                <w:rFonts w:ascii="Arial" w:hAnsi="Arial" w:cs="Arial"/>
                <w:b/>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9E0607" w:rsidRPr="009E0607" w:rsidRDefault="009E0607" w:rsidP="004373F9">
            <w:pPr>
              <w:jc w:val="center"/>
              <w:rPr>
                <w:rFonts w:ascii="Arial" w:hAnsi="Arial" w:cs="Arial"/>
                <w:b/>
                <w:sz w:val="20"/>
                <w:szCs w:val="20"/>
              </w:rPr>
            </w:pPr>
            <w:r w:rsidRPr="009E0607">
              <w:rPr>
                <w:rFonts w:ascii="Arial" w:hAnsi="Arial" w:cs="Arial"/>
                <w:b/>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Wanborough STW audit</w:t>
            </w:r>
          </w:p>
        </w:tc>
        <w:tc>
          <w:tcPr>
            <w:tcW w:w="1134"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22860</w:t>
            </w:r>
          </w:p>
        </w:tc>
        <w:tc>
          <w:tcPr>
            <w:tcW w:w="2409"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 xml:space="preserve">Liden Brook, </w:t>
            </w:r>
            <w:smartTag w:uri="urn:schemas-microsoft-com:office:smarttags" w:element="place">
              <w:r>
                <w:rPr>
                  <w:rFonts w:ascii="Arial" w:hAnsi="Arial" w:cs="Arial"/>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color w:val="000000"/>
                <w:sz w:val="20"/>
                <w:szCs w:val="20"/>
              </w:rPr>
            </w:pPr>
            <w:r>
              <w:rPr>
                <w:rFonts w:ascii="Arial" w:hAnsi="Arial" w:cs="Arial"/>
                <w:color w:val="000000"/>
                <w:sz w:val="20"/>
                <w:szCs w:val="20"/>
              </w:rPr>
              <w:t>TH0190</w:t>
            </w:r>
          </w:p>
        </w:tc>
        <w:tc>
          <w:tcPr>
            <w:tcW w:w="3745"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Implementation of 'oil-filled cables' operating agreement with electricity transmission companies</w:t>
            </w:r>
          </w:p>
        </w:tc>
        <w:tc>
          <w:tcPr>
            <w:tcW w:w="3402"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talking to and promoting the code of practise to all companies using oil filled cables in the area of work</w:t>
            </w:r>
          </w:p>
        </w:tc>
        <w:tc>
          <w:tcPr>
            <w:tcW w:w="1134"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2010</w:t>
            </w: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22870</w:t>
            </w:r>
          </w:p>
        </w:tc>
        <w:tc>
          <w:tcPr>
            <w:tcW w:w="2409"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 xml:space="preserve">Lenta Brook, East of </w:t>
            </w:r>
            <w:smartTag w:uri="urn:schemas-microsoft-com:office:smarttags" w:element="place">
              <w:r>
                <w:rPr>
                  <w:rFonts w:ascii="Arial" w:hAnsi="Arial" w:cs="Arial"/>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color w:val="000000"/>
                <w:sz w:val="20"/>
                <w:szCs w:val="20"/>
              </w:rPr>
            </w:pPr>
            <w:r>
              <w:rPr>
                <w:rFonts w:ascii="Arial" w:hAnsi="Arial" w:cs="Arial"/>
                <w:color w:val="000000"/>
                <w:sz w:val="20"/>
                <w:szCs w:val="20"/>
              </w:rPr>
              <w:t>TH0190</w:t>
            </w:r>
          </w:p>
        </w:tc>
        <w:tc>
          <w:tcPr>
            <w:tcW w:w="3745"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Implementation of 'oil-filled cables' operating agreement with electricity transmission companies</w:t>
            </w:r>
          </w:p>
        </w:tc>
        <w:tc>
          <w:tcPr>
            <w:tcW w:w="3402"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talking to and promoting the code of practise to all companies using oil filled cables in the area of work</w:t>
            </w:r>
          </w:p>
        </w:tc>
        <w:tc>
          <w:tcPr>
            <w:tcW w:w="1134"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2010</w:t>
            </w: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22900</w:t>
            </w:r>
          </w:p>
        </w:tc>
        <w:tc>
          <w:tcPr>
            <w:tcW w:w="2409"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Cole (</w:t>
            </w:r>
            <w:smartTag w:uri="urn:schemas-microsoft-com:office:smarttags" w:element="place">
              <w:smartTag w:uri="urn:schemas-microsoft-com:office:smarttags" w:element="PlaceName">
                <w:r w:rsidRPr="0083320D">
                  <w:rPr>
                    <w:rFonts w:ascii="Arial" w:hAnsi="Arial" w:cs="Arial"/>
                    <w:b/>
                    <w:sz w:val="20"/>
                    <w:szCs w:val="20"/>
                  </w:rPr>
                  <w:t>Acorn</w:t>
                </w:r>
              </w:smartTag>
              <w:r w:rsidRPr="0083320D">
                <w:rPr>
                  <w:rFonts w:ascii="Arial" w:hAnsi="Arial" w:cs="Arial"/>
                  <w:b/>
                  <w:sz w:val="20"/>
                  <w:szCs w:val="20"/>
                </w:rPr>
                <w:t xml:space="preserve"> </w:t>
              </w:r>
              <w:smartTag w:uri="urn:schemas-microsoft-com:office:smarttags" w:element="PlaceType">
                <w:r w:rsidRPr="0083320D">
                  <w:rPr>
                    <w:rFonts w:ascii="Arial" w:hAnsi="Arial" w:cs="Arial"/>
                    <w:b/>
                    <w:sz w:val="20"/>
                    <w:szCs w:val="20"/>
                  </w:rPr>
                  <w:t>Bridge</w:t>
                </w:r>
              </w:smartTag>
            </w:smartTag>
            <w:r w:rsidRPr="0083320D">
              <w:rPr>
                <w:rFonts w:ascii="Arial" w:hAnsi="Arial" w:cs="Arial"/>
                <w:b/>
                <w:sz w:val="20"/>
                <w:szCs w:val="20"/>
              </w:rPr>
              <w:t xml:space="preserve"> to South Marston Brook)</w:t>
            </w:r>
          </w:p>
        </w:tc>
        <w:tc>
          <w:tcPr>
            <w:tcW w:w="933"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color w:val="000000"/>
                <w:sz w:val="20"/>
                <w:szCs w:val="20"/>
              </w:rPr>
            </w:pPr>
            <w:r>
              <w:rPr>
                <w:rFonts w:ascii="Arial" w:hAnsi="Arial" w:cs="Arial"/>
                <w:b/>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9E0607" w:rsidRPr="009E0607" w:rsidRDefault="009E0607" w:rsidP="004373F9">
            <w:pPr>
              <w:jc w:val="center"/>
              <w:rPr>
                <w:rFonts w:ascii="Arial" w:hAnsi="Arial" w:cs="Arial"/>
                <w:b/>
                <w:sz w:val="20"/>
                <w:szCs w:val="20"/>
              </w:rPr>
            </w:pPr>
            <w:r w:rsidRPr="009E0607">
              <w:rPr>
                <w:rFonts w:ascii="Arial" w:hAnsi="Arial" w:cs="Arial"/>
                <w:b/>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Compliance visit to private STW</w:t>
            </w:r>
          </w:p>
        </w:tc>
        <w:tc>
          <w:tcPr>
            <w:tcW w:w="1134"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r>
      <w:tr w:rsidR="009E0607" w:rsidTr="007D3D3F">
        <w:trPr>
          <w:trHeight w:val="1401"/>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lastRenderedPageBreak/>
              <w:t>22900</w:t>
            </w:r>
          </w:p>
        </w:tc>
        <w:tc>
          <w:tcPr>
            <w:tcW w:w="2409"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Cole (</w:t>
            </w:r>
            <w:smartTag w:uri="urn:schemas-microsoft-com:office:smarttags" w:element="place">
              <w:smartTag w:uri="urn:schemas-microsoft-com:office:smarttags" w:element="PlaceName">
                <w:r w:rsidRPr="0083320D">
                  <w:rPr>
                    <w:rFonts w:ascii="Arial" w:hAnsi="Arial" w:cs="Arial"/>
                    <w:b/>
                    <w:sz w:val="20"/>
                    <w:szCs w:val="20"/>
                  </w:rPr>
                  <w:t>Acorn</w:t>
                </w:r>
              </w:smartTag>
              <w:r w:rsidRPr="0083320D">
                <w:rPr>
                  <w:rFonts w:ascii="Arial" w:hAnsi="Arial" w:cs="Arial"/>
                  <w:b/>
                  <w:sz w:val="20"/>
                  <w:szCs w:val="20"/>
                </w:rPr>
                <w:t xml:space="preserve"> </w:t>
              </w:r>
              <w:smartTag w:uri="urn:schemas-microsoft-com:office:smarttags" w:element="PlaceType">
                <w:r w:rsidRPr="0083320D">
                  <w:rPr>
                    <w:rFonts w:ascii="Arial" w:hAnsi="Arial" w:cs="Arial"/>
                    <w:b/>
                    <w:sz w:val="20"/>
                    <w:szCs w:val="20"/>
                  </w:rPr>
                  <w:t>Bridge</w:t>
                </w:r>
              </w:smartTag>
            </w:smartTag>
            <w:r w:rsidRPr="0083320D">
              <w:rPr>
                <w:rFonts w:ascii="Arial" w:hAnsi="Arial" w:cs="Arial"/>
                <w:b/>
                <w:sz w:val="20"/>
                <w:szCs w:val="20"/>
              </w:rPr>
              <w:t xml:space="preserve"> to South Marston Brook)</w:t>
            </w:r>
          </w:p>
        </w:tc>
        <w:tc>
          <w:tcPr>
            <w:tcW w:w="933"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color w:val="000000"/>
                <w:sz w:val="20"/>
                <w:szCs w:val="20"/>
              </w:rPr>
            </w:pPr>
            <w:r>
              <w:rPr>
                <w:rFonts w:ascii="Arial" w:hAnsi="Arial" w:cs="Arial"/>
                <w:b/>
                <w:color w:val="000000"/>
                <w:sz w:val="20"/>
                <w:szCs w:val="20"/>
              </w:rPr>
              <w:t>TH0033</w:t>
            </w:r>
          </w:p>
        </w:tc>
        <w:tc>
          <w:tcPr>
            <w:tcW w:w="3745" w:type="dxa"/>
            <w:tcBorders>
              <w:top w:val="nil"/>
              <w:left w:val="nil"/>
              <w:bottom w:val="single" w:sz="4" w:space="0" w:color="auto"/>
              <w:right w:val="single" w:sz="4" w:space="0" w:color="auto"/>
            </w:tcBorders>
            <w:shd w:val="clear" w:color="auto" w:fill="auto"/>
            <w:vAlign w:val="center"/>
          </w:tcPr>
          <w:p w:rsidR="009E0607" w:rsidRPr="009E0607" w:rsidRDefault="009E0607" w:rsidP="004373F9">
            <w:pPr>
              <w:jc w:val="center"/>
              <w:rPr>
                <w:rFonts w:ascii="Arial" w:hAnsi="Arial" w:cs="Arial"/>
                <w:b/>
                <w:sz w:val="20"/>
                <w:szCs w:val="20"/>
              </w:rPr>
            </w:pPr>
            <w:r w:rsidRPr="009E0607">
              <w:rPr>
                <w:rFonts w:ascii="Arial" w:hAnsi="Arial" w:cs="Arial"/>
                <w:b/>
                <w:sz w:val="20"/>
                <w:szCs w:val="20"/>
              </w:rPr>
              <w:t>Continue to develop and implement a programme of river habitat improvement works to improve ecology by addressing physical morphology and flow pressures (including culverts, closed watercourses, pinch points and in-channel structures)</w:t>
            </w:r>
          </w:p>
        </w:tc>
        <w:tc>
          <w:tcPr>
            <w:tcW w:w="3402"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Habitat improvements to combat low flows, which are likely to arise from morphology and drainage pressures.</w:t>
            </w:r>
          </w:p>
        </w:tc>
        <w:tc>
          <w:tcPr>
            <w:tcW w:w="1134"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22910</w:t>
            </w:r>
          </w:p>
        </w:tc>
        <w:tc>
          <w:tcPr>
            <w:tcW w:w="2409"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 xml:space="preserve">South Marston Brook to </w:t>
            </w:r>
            <w:smartTag w:uri="urn:schemas-microsoft-com:office:smarttags" w:element="place">
              <w:r>
                <w:rPr>
                  <w:rFonts w:ascii="Arial" w:hAnsi="Arial" w:cs="Arial"/>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color w:val="000000"/>
                <w:sz w:val="20"/>
                <w:szCs w:val="20"/>
              </w:rPr>
            </w:pPr>
            <w:r>
              <w:rPr>
                <w:rFonts w:ascii="Arial" w:hAnsi="Arial" w:cs="Arial"/>
                <w:color w:val="000000"/>
                <w:sz w:val="20"/>
                <w:szCs w:val="20"/>
              </w:rPr>
              <w:t>TH0124</w:t>
            </w:r>
          </w:p>
        </w:tc>
        <w:tc>
          <w:tcPr>
            <w:tcW w:w="3745"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Fire service Memorandum of Understanding (MoU) on implementing pollution control measures in emergencies</w:t>
            </w:r>
          </w:p>
        </w:tc>
        <w:tc>
          <w:tcPr>
            <w:tcW w:w="3402"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Visiting all fire stations for PP Visits</w:t>
            </w:r>
          </w:p>
        </w:tc>
        <w:tc>
          <w:tcPr>
            <w:tcW w:w="1134"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2010</w:t>
            </w: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Pr="00FF28A8" w:rsidRDefault="009E0607" w:rsidP="004373F9">
            <w:pPr>
              <w:jc w:val="center"/>
              <w:rPr>
                <w:rFonts w:ascii="Arial" w:hAnsi="Arial" w:cs="Arial"/>
                <w:b/>
                <w:sz w:val="20"/>
                <w:szCs w:val="20"/>
              </w:rPr>
            </w:pPr>
            <w:r w:rsidRPr="00FF28A8">
              <w:rPr>
                <w:rFonts w:ascii="Arial" w:hAnsi="Arial" w:cs="Arial"/>
                <w:b/>
                <w:sz w:val="20"/>
                <w:szCs w:val="20"/>
              </w:rPr>
              <w:t>22920</w:t>
            </w:r>
          </w:p>
        </w:tc>
        <w:tc>
          <w:tcPr>
            <w:tcW w:w="2409" w:type="dxa"/>
            <w:tcBorders>
              <w:top w:val="nil"/>
              <w:left w:val="nil"/>
              <w:bottom w:val="single" w:sz="4" w:space="0" w:color="auto"/>
              <w:right w:val="single" w:sz="4" w:space="0" w:color="auto"/>
            </w:tcBorders>
            <w:shd w:val="clear" w:color="auto" w:fill="auto"/>
            <w:vAlign w:val="center"/>
          </w:tcPr>
          <w:p w:rsidR="009E0607" w:rsidRPr="00FF28A8" w:rsidRDefault="009E0607" w:rsidP="004373F9">
            <w:pPr>
              <w:jc w:val="center"/>
              <w:rPr>
                <w:rFonts w:ascii="Arial" w:hAnsi="Arial" w:cs="Arial"/>
                <w:b/>
                <w:sz w:val="20"/>
                <w:szCs w:val="20"/>
              </w:rPr>
            </w:pPr>
            <w:r w:rsidRPr="00FF28A8">
              <w:rPr>
                <w:rFonts w:ascii="Arial" w:hAnsi="Arial" w:cs="Arial"/>
                <w:b/>
                <w:sz w:val="20"/>
                <w:szCs w:val="20"/>
              </w:rPr>
              <w:t>Tuckmill Brook and tributaries</w:t>
            </w:r>
          </w:p>
        </w:tc>
        <w:tc>
          <w:tcPr>
            <w:tcW w:w="933"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color w:val="000000"/>
                <w:sz w:val="20"/>
                <w:szCs w:val="20"/>
              </w:rPr>
            </w:pPr>
            <w:r>
              <w:rPr>
                <w:rFonts w:ascii="Arial" w:hAnsi="Arial" w:cs="Arial"/>
                <w:b/>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9E0607" w:rsidRPr="009E0607" w:rsidRDefault="009E0607" w:rsidP="004373F9">
            <w:pPr>
              <w:jc w:val="center"/>
              <w:rPr>
                <w:rFonts w:ascii="Arial" w:hAnsi="Arial" w:cs="Arial"/>
                <w:b/>
                <w:sz w:val="20"/>
                <w:szCs w:val="20"/>
              </w:rPr>
            </w:pPr>
            <w:r w:rsidRPr="009E0607">
              <w:rPr>
                <w:rFonts w:ascii="Arial" w:hAnsi="Arial" w:cs="Arial"/>
                <w:b/>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9E0607" w:rsidRPr="00FF28A8" w:rsidRDefault="009E0607" w:rsidP="004373F9">
            <w:pPr>
              <w:jc w:val="center"/>
              <w:rPr>
                <w:rFonts w:ascii="Arial" w:hAnsi="Arial" w:cs="Arial"/>
                <w:b/>
                <w:sz w:val="20"/>
                <w:szCs w:val="20"/>
              </w:rPr>
            </w:pPr>
            <w:r w:rsidRPr="00FF28A8">
              <w:rPr>
                <w:rFonts w:ascii="Arial" w:hAnsi="Arial" w:cs="Arial"/>
                <w:b/>
                <w:sz w:val="20"/>
                <w:szCs w:val="20"/>
              </w:rPr>
              <w:t>Low priority visit - Shriverham Works STW.</w:t>
            </w:r>
          </w:p>
        </w:tc>
        <w:tc>
          <w:tcPr>
            <w:tcW w:w="1134" w:type="dxa"/>
            <w:tcBorders>
              <w:top w:val="nil"/>
              <w:left w:val="nil"/>
              <w:bottom w:val="single" w:sz="4" w:space="0" w:color="auto"/>
              <w:right w:val="single" w:sz="4" w:space="0" w:color="auto"/>
            </w:tcBorders>
            <w:shd w:val="clear" w:color="auto" w:fill="auto"/>
            <w:noWrap/>
            <w:vAlign w:val="center"/>
          </w:tcPr>
          <w:p w:rsidR="009E0607" w:rsidRPr="00FF28A8" w:rsidRDefault="009E0607" w:rsidP="004373F9">
            <w:pPr>
              <w:jc w:val="center"/>
              <w:rPr>
                <w:rFonts w:ascii="Arial" w:hAnsi="Arial" w:cs="Arial"/>
                <w:b/>
                <w:sz w:val="20"/>
                <w:szCs w:val="20"/>
              </w:rPr>
            </w:pPr>
            <w:r w:rsidRPr="00FF28A8">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9E0607" w:rsidRPr="00FF28A8" w:rsidRDefault="009E0607"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Pr="00FF28A8" w:rsidRDefault="009E0607" w:rsidP="004373F9">
            <w:pPr>
              <w:jc w:val="center"/>
              <w:rPr>
                <w:rFonts w:ascii="Arial" w:hAnsi="Arial" w:cs="Arial"/>
                <w:b/>
                <w:sz w:val="20"/>
                <w:szCs w:val="20"/>
              </w:rPr>
            </w:pP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22920</w:t>
            </w:r>
          </w:p>
        </w:tc>
        <w:tc>
          <w:tcPr>
            <w:tcW w:w="2409"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Tuckmill Brook and tributaries</w:t>
            </w:r>
          </w:p>
        </w:tc>
        <w:tc>
          <w:tcPr>
            <w:tcW w:w="933"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color w:val="000000"/>
                <w:sz w:val="20"/>
                <w:szCs w:val="20"/>
              </w:rPr>
            </w:pPr>
            <w:r>
              <w:rPr>
                <w:rFonts w:ascii="Arial" w:hAnsi="Arial" w:cs="Arial"/>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9E0607" w:rsidRDefault="009E0607" w:rsidP="004373F9">
            <w:pPr>
              <w:jc w:val="center"/>
              <w:rPr>
                <w:rFonts w:ascii="Arial" w:hAnsi="Arial" w:cs="Arial"/>
                <w:sz w:val="20"/>
                <w:szCs w:val="20"/>
              </w:rPr>
            </w:pPr>
            <w:r>
              <w:rPr>
                <w:rFonts w:ascii="Arial" w:hAnsi="Arial" w:cs="Arial"/>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2010</w:t>
            </w: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22950</w:t>
            </w:r>
          </w:p>
        </w:tc>
        <w:tc>
          <w:tcPr>
            <w:tcW w:w="2409" w:type="dxa"/>
            <w:tcBorders>
              <w:top w:val="nil"/>
              <w:left w:val="nil"/>
              <w:bottom w:val="single" w:sz="4" w:space="0" w:color="auto"/>
              <w:right w:val="single" w:sz="4" w:space="0" w:color="auto"/>
            </w:tcBorders>
            <w:shd w:val="clear" w:color="auto" w:fill="auto"/>
            <w:vAlign w:val="center"/>
          </w:tcPr>
          <w:p w:rsidR="009E0607" w:rsidRDefault="009E0607" w:rsidP="004373F9">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Waterloo</w:t>
                </w:r>
              </w:smartTag>
            </w:smartTag>
            <w:r>
              <w:rPr>
                <w:rFonts w:ascii="Arial" w:hAnsi="Arial" w:cs="Arial"/>
                <w:sz w:val="20"/>
                <w:szCs w:val="20"/>
              </w:rPr>
              <w:t xml:space="preserve"> Ditch (East of Coleshill)</w:t>
            </w:r>
          </w:p>
        </w:tc>
        <w:tc>
          <w:tcPr>
            <w:tcW w:w="933" w:type="dxa"/>
            <w:tcBorders>
              <w:top w:val="nil"/>
              <w:left w:val="nil"/>
              <w:bottom w:val="single" w:sz="4" w:space="0" w:color="auto"/>
              <w:right w:val="single" w:sz="4" w:space="0" w:color="auto"/>
            </w:tcBorders>
            <w:shd w:val="clear" w:color="auto" w:fill="auto"/>
            <w:noWrap/>
            <w:vAlign w:val="center"/>
          </w:tcPr>
          <w:p w:rsidR="009E0607" w:rsidRDefault="009E0607"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9E0607" w:rsidRDefault="009E0607"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9E0607" w:rsidRDefault="009E0607" w:rsidP="004373F9">
            <w:pPr>
              <w:rPr>
                <w:rFonts w:ascii="Arial" w:hAnsi="Arial" w:cs="Arial"/>
                <w:sz w:val="20"/>
                <w:szCs w:val="20"/>
              </w:rPr>
            </w:pPr>
            <w:r>
              <w:rPr>
                <w:rFonts w:ascii="Arial" w:hAnsi="Arial" w:cs="Arial"/>
                <w:sz w:val="20"/>
                <w:szCs w:val="20"/>
              </w:rPr>
              <w:t>undertook around 11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Default="009E0607" w:rsidP="004373F9">
            <w:pPr>
              <w:jc w:val="center"/>
              <w:rPr>
                <w:rFonts w:ascii="Arial" w:hAnsi="Arial" w:cs="Arial"/>
                <w:sz w:val="20"/>
                <w:szCs w:val="20"/>
              </w:rPr>
            </w:pPr>
            <w:r>
              <w:rPr>
                <w:rFonts w:ascii="Arial" w:hAnsi="Arial" w:cs="Arial"/>
                <w:sz w:val="20"/>
                <w:szCs w:val="20"/>
              </w:rPr>
              <w:t>2010</w:t>
            </w:r>
          </w:p>
        </w:tc>
      </w:tr>
      <w:tr w:rsidR="009E0607"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sidRPr="0083320D">
              <w:rPr>
                <w:rFonts w:ascii="Arial" w:hAnsi="Arial" w:cs="Arial"/>
                <w:b/>
                <w:sz w:val="20"/>
                <w:szCs w:val="20"/>
              </w:rPr>
              <w:t>22960</w:t>
            </w:r>
          </w:p>
        </w:tc>
        <w:tc>
          <w:tcPr>
            <w:tcW w:w="2409"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rPr>
                <w:rFonts w:ascii="Arial" w:hAnsi="Arial" w:cs="Arial"/>
                <w:b/>
                <w:sz w:val="20"/>
                <w:szCs w:val="20"/>
              </w:rPr>
            </w:pP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 xml:space="preserve"> (Waterhaybridge to Cricklade) and Chelworth Brook</w:t>
            </w:r>
          </w:p>
        </w:tc>
        <w:tc>
          <w:tcPr>
            <w:tcW w:w="933" w:type="dxa"/>
            <w:tcBorders>
              <w:top w:val="nil"/>
              <w:left w:val="nil"/>
              <w:bottom w:val="single" w:sz="4" w:space="0" w:color="auto"/>
              <w:right w:val="single" w:sz="4" w:space="0" w:color="auto"/>
            </w:tcBorders>
            <w:shd w:val="clear" w:color="auto" w:fill="auto"/>
            <w:noWrap/>
            <w:vAlign w:val="center"/>
          </w:tcPr>
          <w:p w:rsidR="009E0607" w:rsidRPr="0078235B" w:rsidRDefault="0078235B" w:rsidP="004373F9">
            <w:pPr>
              <w:jc w:val="center"/>
              <w:rPr>
                <w:rFonts w:ascii="Arial" w:hAnsi="Arial" w:cs="Arial"/>
                <w:b/>
                <w:color w:val="000000"/>
                <w:sz w:val="20"/>
                <w:szCs w:val="20"/>
              </w:rPr>
            </w:pPr>
            <w:r w:rsidRPr="0078235B">
              <w:rPr>
                <w:rFonts w:ascii="Arial" w:hAnsi="Arial" w:cs="Arial"/>
                <w:b/>
                <w:color w:val="000000"/>
                <w:sz w:val="20"/>
                <w:szCs w:val="20"/>
              </w:rPr>
              <w:t>TH0165</w:t>
            </w:r>
          </w:p>
        </w:tc>
        <w:tc>
          <w:tcPr>
            <w:tcW w:w="3745" w:type="dxa"/>
            <w:tcBorders>
              <w:top w:val="nil"/>
              <w:left w:val="nil"/>
              <w:bottom w:val="single" w:sz="4" w:space="0" w:color="auto"/>
              <w:right w:val="single" w:sz="4" w:space="0" w:color="auto"/>
            </w:tcBorders>
            <w:shd w:val="clear" w:color="auto" w:fill="auto"/>
            <w:vAlign w:val="center"/>
          </w:tcPr>
          <w:p w:rsidR="009E0607" w:rsidRPr="009E0607" w:rsidRDefault="009E0607" w:rsidP="004373F9">
            <w:pPr>
              <w:jc w:val="center"/>
              <w:rPr>
                <w:rFonts w:ascii="Arial" w:hAnsi="Arial" w:cs="Arial"/>
                <w:b/>
                <w:sz w:val="20"/>
                <w:szCs w:val="20"/>
              </w:rPr>
            </w:pPr>
            <w:r w:rsidRPr="009E0607">
              <w:rPr>
                <w:rFonts w:ascii="Arial" w:hAnsi="Arial" w:cs="Arial"/>
                <w:b/>
                <w:sz w:val="20"/>
                <w:szCs w:val="20"/>
              </w:rPr>
              <w:t>Further investigations to improve understanding of habitat restoration required to achieve GES. Improve understanding of the scale of habitat restoration required to achieve GES / GEP.</w:t>
            </w:r>
          </w:p>
        </w:tc>
        <w:tc>
          <w:tcPr>
            <w:tcW w:w="3402" w:type="dxa"/>
            <w:tcBorders>
              <w:top w:val="nil"/>
              <w:left w:val="nil"/>
              <w:bottom w:val="single" w:sz="4" w:space="0" w:color="auto"/>
              <w:right w:val="single" w:sz="4" w:space="0" w:color="auto"/>
            </w:tcBorders>
            <w:shd w:val="clear" w:color="auto" w:fill="auto"/>
            <w:vAlign w:val="center"/>
          </w:tcPr>
          <w:p w:rsidR="009E0607" w:rsidRPr="0083320D" w:rsidRDefault="009E0607" w:rsidP="004373F9">
            <w:pPr>
              <w:rPr>
                <w:rFonts w:ascii="Arial" w:hAnsi="Arial" w:cs="Arial"/>
                <w:b/>
                <w:sz w:val="20"/>
                <w:szCs w:val="20"/>
              </w:rPr>
            </w:pPr>
            <w:r>
              <w:rPr>
                <w:rFonts w:ascii="Arial" w:hAnsi="Arial" w:cs="Arial"/>
                <w:b/>
                <w:sz w:val="20"/>
                <w:szCs w:val="20"/>
              </w:rPr>
              <w:t>Fish s</w:t>
            </w:r>
            <w:r w:rsidRPr="0083320D">
              <w:rPr>
                <w:rFonts w:ascii="Arial" w:hAnsi="Arial" w:cs="Arial"/>
                <w:b/>
                <w:sz w:val="20"/>
                <w:szCs w:val="20"/>
              </w:rPr>
              <w:t>urvey to see if</w:t>
            </w:r>
            <w:r>
              <w:rPr>
                <w:rFonts w:ascii="Arial" w:hAnsi="Arial" w:cs="Arial"/>
                <w:b/>
                <w:sz w:val="20"/>
                <w:szCs w:val="20"/>
              </w:rPr>
              <w:t xml:space="preserve"> current habitat</w:t>
            </w:r>
            <w:r w:rsidRPr="0083320D">
              <w:rPr>
                <w:rFonts w:ascii="Arial" w:hAnsi="Arial" w:cs="Arial"/>
                <w:b/>
                <w:sz w:val="20"/>
                <w:szCs w:val="20"/>
              </w:rPr>
              <w:t xml:space="preserve"> improvements</w:t>
            </w:r>
            <w:r>
              <w:rPr>
                <w:rFonts w:ascii="Arial" w:hAnsi="Arial" w:cs="Arial"/>
                <w:b/>
                <w:sz w:val="20"/>
                <w:szCs w:val="20"/>
              </w:rPr>
              <w:t xml:space="preserve"> have worked</w:t>
            </w:r>
            <w:r w:rsidRPr="0083320D">
              <w:rPr>
                <w:rFonts w:ascii="Arial" w:hAnsi="Arial" w:cs="Arial"/>
                <w:b/>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9E0607" w:rsidRPr="0083320D" w:rsidRDefault="009E0607" w:rsidP="004373F9">
            <w:pPr>
              <w:jc w:val="center"/>
              <w:rPr>
                <w:rFonts w:ascii="Arial" w:hAnsi="Arial" w:cs="Arial"/>
                <w:b/>
                <w:sz w:val="20"/>
                <w:szCs w:val="20"/>
              </w:rPr>
            </w:pP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22960</w:t>
            </w:r>
          </w:p>
        </w:tc>
        <w:tc>
          <w:tcPr>
            <w:tcW w:w="2409"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 xml:space="preserve"> (Waterhaybridge to Cricklade) and Chelworth Brook</w:t>
            </w:r>
          </w:p>
        </w:tc>
        <w:tc>
          <w:tcPr>
            <w:tcW w:w="933"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color w:val="000000"/>
                <w:sz w:val="20"/>
                <w:szCs w:val="20"/>
              </w:rPr>
            </w:pPr>
            <w:r>
              <w:rPr>
                <w:rFonts w:ascii="Arial" w:hAnsi="Arial" w:cs="Arial"/>
                <w:b/>
                <w:color w:val="000000"/>
                <w:sz w:val="20"/>
                <w:szCs w:val="20"/>
              </w:rPr>
              <w:t>TH0033</w:t>
            </w:r>
          </w:p>
        </w:tc>
        <w:tc>
          <w:tcPr>
            <w:tcW w:w="3745" w:type="dxa"/>
            <w:tcBorders>
              <w:top w:val="nil"/>
              <w:left w:val="nil"/>
              <w:bottom w:val="single" w:sz="4" w:space="0" w:color="auto"/>
              <w:right w:val="single" w:sz="4" w:space="0" w:color="auto"/>
            </w:tcBorders>
            <w:shd w:val="clear" w:color="auto" w:fill="auto"/>
            <w:vAlign w:val="center"/>
          </w:tcPr>
          <w:p w:rsidR="0078235B" w:rsidRPr="009E0607" w:rsidRDefault="0078235B" w:rsidP="004373F9">
            <w:pPr>
              <w:jc w:val="center"/>
              <w:rPr>
                <w:rFonts w:ascii="Arial" w:hAnsi="Arial" w:cs="Arial"/>
                <w:b/>
                <w:sz w:val="20"/>
                <w:szCs w:val="20"/>
              </w:rPr>
            </w:pPr>
            <w:r w:rsidRPr="009E0607">
              <w:rPr>
                <w:rFonts w:ascii="Arial" w:hAnsi="Arial" w:cs="Arial"/>
                <w:b/>
                <w:sz w:val="20"/>
                <w:szCs w:val="20"/>
              </w:rPr>
              <w:t>Continue to develop and implement a programme of river habitat improvement works to improve ecology by addressing physical morphology and flow pressures (including culverts, closed watercourses, pinch points and in-channel structures)</w:t>
            </w:r>
          </w:p>
        </w:tc>
        <w:tc>
          <w:tcPr>
            <w:tcW w:w="3402"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r w:rsidRPr="0083320D">
              <w:rPr>
                <w:rFonts w:ascii="Arial" w:hAnsi="Arial" w:cs="Arial"/>
                <w:b/>
                <w:sz w:val="20"/>
                <w:szCs w:val="20"/>
              </w:rPr>
              <w:t>More habitat work possibilities</w:t>
            </w:r>
            <w:r>
              <w:rPr>
                <w:rFonts w:ascii="Arial" w:hAnsi="Arial" w:cs="Arial"/>
                <w:b/>
                <w:sz w:val="20"/>
                <w:szCs w:val="20"/>
              </w:rPr>
              <w:t>, for instance</w:t>
            </w:r>
            <w:r w:rsidRPr="0083320D">
              <w:rPr>
                <w:rFonts w:ascii="Arial" w:hAnsi="Arial" w:cs="Arial"/>
                <w:b/>
                <w:sz w:val="20"/>
                <w:szCs w:val="20"/>
              </w:rPr>
              <w:t xml:space="preserve"> </w:t>
            </w:r>
            <w:r>
              <w:rPr>
                <w:rFonts w:ascii="Arial" w:hAnsi="Arial" w:cs="Arial"/>
                <w:b/>
                <w:sz w:val="20"/>
                <w:szCs w:val="20"/>
              </w:rPr>
              <w:t xml:space="preserve">including digging out </w:t>
            </w:r>
            <w:r w:rsidRPr="0083320D">
              <w:rPr>
                <w:rFonts w:ascii="Arial" w:hAnsi="Arial" w:cs="Arial"/>
                <w:b/>
                <w:sz w:val="20"/>
                <w:szCs w:val="20"/>
              </w:rPr>
              <w:t xml:space="preserve">backwater </w:t>
            </w:r>
            <w:r>
              <w:rPr>
                <w:rFonts w:ascii="Arial" w:hAnsi="Arial" w:cs="Arial"/>
                <w:b/>
                <w:sz w:val="20"/>
                <w:szCs w:val="20"/>
              </w:rPr>
              <w:t>again</w:t>
            </w:r>
            <w:r w:rsidRPr="0083320D">
              <w:rPr>
                <w:rFonts w:ascii="Arial" w:hAnsi="Arial" w:cs="Arial"/>
                <w:b/>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Cotswolds water park/ Cotswolds river trust</w:t>
            </w:r>
          </w:p>
        </w:tc>
        <w:tc>
          <w:tcPr>
            <w:tcW w:w="1376"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p>
        </w:tc>
      </w:tr>
      <w:tr w:rsidR="0078235B" w:rsidTr="007D3D3F">
        <w:trPr>
          <w:trHeight w:val="976"/>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lastRenderedPageBreak/>
              <w:t>22960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smartTag w:uri="urn:schemas-microsoft-com:office:smarttags" w:element="place">
              <w:r>
                <w:rPr>
                  <w:rFonts w:ascii="Arial" w:hAnsi="Arial" w:cs="Arial"/>
                  <w:sz w:val="20"/>
                  <w:szCs w:val="20"/>
                </w:rPr>
                <w:t>Thames</w:t>
              </w:r>
            </w:smartTag>
            <w:r>
              <w:rPr>
                <w:rFonts w:ascii="Arial" w:hAnsi="Arial" w:cs="Arial"/>
                <w:sz w:val="20"/>
                <w:szCs w:val="20"/>
              </w:rPr>
              <w:t xml:space="preserve"> (Waterhaybridge to Cricklade) and Chelworth Brook</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22990</w:t>
            </w:r>
          </w:p>
        </w:tc>
        <w:tc>
          <w:tcPr>
            <w:tcW w:w="2409"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 xml:space="preserve"> (Churn to Coln)</w:t>
            </w:r>
          </w:p>
        </w:tc>
        <w:tc>
          <w:tcPr>
            <w:tcW w:w="933"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rPr>
                <w:rFonts w:ascii="Arial" w:hAnsi="Arial" w:cs="Arial"/>
                <w:b/>
                <w:sz w:val="20"/>
                <w:szCs w:val="20"/>
              </w:rPr>
            </w:pPr>
            <w:r w:rsidRPr="0083320D">
              <w:rPr>
                <w:rFonts w:ascii="Arial" w:hAnsi="Arial" w:cs="Arial"/>
                <w:b/>
                <w:sz w:val="20"/>
                <w:szCs w:val="20"/>
              </w:rPr>
              <w:t> </w:t>
            </w:r>
          </w:p>
        </w:tc>
        <w:tc>
          <w:tcPr>
            <w:tcW w:w="3745"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r w:rsidRPr="0083320D">
              <w:rPr>
                <w:rFonts w:ascii="Arial" w:hAnsi="Arial" w:cs="Arial"/>
                <w:b/>
                <w:sz w:val="20"/>
                <w:szCs w:val="20"/>
              </w:rPr>
              <w:t> </w:t>
            </w:r>
          </w:p>
        </w:tc>
        <w:tc>
          <w:tcPr>
            <w:tcW w:w="3402"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r w:rsidRPr="0083320D">
              <w:rPr>
                <w:rFonts w:ascii="Arial" w:hAnsi="Arial" w:cs="Arial"/>
                <w:b/>
                <w:sz w:val="20"/>
                <w:szCs w:val="20"/>
              </w:rPr>
              <w:t>Stocking of barbel to create a "viable" population</w:t>
            </w:r>
          </w:p>
        </w:tc>
        <w:tc>
          <w:tcPr>
            <w:tcW w:w="1134"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 </w:t>
            </w:r>
          </w:p>
        </w:tc>
        <w:tc>
          <w:tcPr>
            <w:tcW w:w="1459"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 </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22990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smartTag w:uri="urn:schemas-microsoft-com:office:smarttags" w:element="place">
              <w:r>
                <w:rPr>
                  <w:rFonts w:ascii="Arial" w:hAnsi="Arial" w:cs="Arial"/>
                  <w:sz w:val="20"/>
                  <w:szCs w:val="20"/>
                </w:rPr>
                <w:t>Thames</w:t>
              </w:r>
            </w:smartTag>
            <w:r>
              <w:rPr>
                <w:rFonts w:ascii="Arial" w:hAnsi="Arial" w:cs="Arial"/>
                <w:sz w:val="20"/>
                <w:szCs w:val="20"/>
              </w:rPr>
              <w:t xml:space="preserve"> (Churn to Coln)</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undertook around 15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23110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Dudgrove Brook</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TH0190</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Implementation of 'oil-filled cables' operating agreement with electricity transmission companies</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talking to and promoting the code of practise to all companies using oil filled cables in the area of work</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23240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smartTag w:uri="urn:schemas-microsoft-com:office:smarttags" w:element="place">
              <w:r>
                <w:rPr>
                  <w:rFonts w:ascii="Arial" w:hAnsi="Arial" w:cs="Arial"/>
                  <w:sz w:val="20"/>
                  <w:szCs w:val="20"/>
                </w:rPr>
                <w:t>Thames</w:t>
              </w:r>
            </w:smartTag>
            <w:r>
              <w:rPr>
                <w:rFonts w:ascii="Arial" w:hAnsi="Arial" w:cs="Arial"/>
                <w:sz w:val="20"/>
                <w:szCs w:val="20"/>
              </w:rPr>
              <w:t xml:space="preserve"> (Coln to Leach)</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Undertaking SWMP visits on all construction sites in the area. Raising awareness via on site visits, new guidance and advise and guidance to business</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23310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Lydiard and </w:t>
            </w:r>
            <w:smartTag w:uri="urn:schemas-microsoft-com:office:smarttags" w:element="PlaceName">
              <w:r>
                <w:rPr>
                  <w:rFonts w:ascii="Arial" w:hAnsi="Arial" w:cs="Arial"/>
                  <w:sz w:val="20"/>
                  <w:szCs w:val="20"/>
                </w:rPr>
                <w:t>Shaw</w:t>
              </w:r>
            </w:smartTag>
            <w:r>
              <w:rPr>
                <w:rFonts w:ascii="Arial" w:hAnsi="Arial" w:cs="Arial"/>
                <w:sz w:val="20"/>
                <w:szCs w:val="20"/>
              </w:rPr>
              <w:t xml:space="preserve"> </w:t>
            </w:r>
            <w:smartTag w:uri="urn:schemas-microsoft-com:office:smarttags" w:element="PlaceType">
              <w:r>
                <w:rPr>
                  <w:rFonts w:ascii="Arial" w:hAnsi="Arial" w:cs="Arial"/>
                  <w:sz w:val="20"/>
                  <w:szCs w:val="20"/>
                </w:rPr>
                <w:t>Brooks</w:t>
              </w:r>
            </w:smartTag>
            <w:r>
              <w:rPr>
                <w:rFonts w:ascii="Arial" w:hAnsi="Arial" w:cs="Arial"/>
                <w:sz w:val="20"/>
                <w:szCs w:val="20"/>
              </w:rPr>
              <w:t xml:space="preserve"> at </w:t>
            </w:r>
            <w:smartTag w:uri="urn:schemas-microsoft-com:office:smarttags" w:element="place">
              <w:r>
                <w:rPr>
                  <w:rFonts w:ascii="Arial" w:hAnsi="Arial" w:cs="Arial"/>
                  <w:sz w:val="20"/>
                  <w:szCs w:val="20"/>
                </w:rPr>
                <w:t>Swindon</w:t>
              </w:r>
            </w:smartTag>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Undertook PP at various Sites in the </w:t>
            </w:r>
            <w:smartTag w:uri="urn:schemas-microsoft-com:office:smarttags" w:element="place">
              <w:r>
                <w:rPr>
                  <w:rFonts w:ascii="Arial" w:hAnsi="Arial" w:cs="Arial"/>
                  <w:sz w:val="20"/>
                  <w:szCs w:val="20"/>
                </w:rPr>
                <w:t>Swindon</w:t>
              </w:r>
            </w:smartTag>
            <w:r>
              <w:rPr>
                <w:rFonts w:ascii="Arial" w:hAnsi="Arial" w:cs="Arial"/>
                <w:sz w:val="20"/>
                <w:szCs w:val="20"/>
              </w:rPr>
              <w:t xml:space="preserve"> area. Including Elgan, Techno.</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23320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Ray (Wiltshire) source to Lydiard Brook</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Cross compliance farm inspection x 1</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 </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23320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Ray (Wiltshire) source to Lydiard Brook</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TH0109</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Environmental Permitting - waste disposal</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Shaw Farm Landfill improvements to prevent leachate breakouts to surface water</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smartTag w:uri="urn:schemas-microsoft-com:office:smarttags" w:element="place">
              <w:r>
                <w:rPr>
                  <w:rFonts w:ascii="Arial" w:hAnsi="Arial" w:cs="Arial"/>
                  <w:sz w:val="20"/>
                  <w:szCs w:val="20"/>
                </w:rPr>
                <w:t>Swindon</w:t>
              </w:r>
            </w:smartTag>
            <w:r>
              <w:rPr>
                <w:rFonts w:ascii="Arial" w:hAnsi="Arial" w:cs="Arial"/>
                <w:sz w:val="20"/>
                <w:szCs w:val="20"/>
              </w:rPr>
              <w:t xml:space="preserve"> Borough Council</w:t>
            </w: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23320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Ray (Wiltshire) source to Lydiard Brook</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Undertook around 30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23330</w:t>
            </w:r>
          </w:p>
        </w:tc>
        <w:tc>
          <w:tcPr>
            <w:tcW w:w="2409"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r w:rsidRPr="0083320D">
              <w:rPr>
                <w:rFonts w:ascii="Arial" w:hAnsi="Arial" w:cs="Arial"/>
                <w:b/>
                <w:sz w:val="20"/>
                <w:szCs w:val="20"/>
              </w:rPr>
              <w:t xml:space="preserve">Ray (Wiltshire): Lydiard Brook to </w:t>
            </w:r>
            <w:smartTag w:uri="urn:schemas-microsoft-com:office:smarttags" w:element="place">
              <w:r w:rsidRPr="0083320D">
                <w:rPr>
                  <w:rFonts w:ascii="Arial" w:hAnsi="Arial" w:cs="Arial"/>
                  <w:b/>
                  <w:sz w:val="20"/>
                  <w:szCs w:val="20"/>
                </w:rPr>
                <w:t>Thames</w:t>
              </w:r>
            </w:smartTag>
          </w:p>
        </w:tc>
        <w:tc>
          <w:tcPr>
            <w:tcW w:w="933" w:type="dxa"/>
            <w:tcBorders>
              <w:top w:val="nil"/>
              <w:left w:val="nil"/>
              <w:bottom w:val="single" w:sz="4" w:space="0" w:color="auto"/>
              <w:right w:val="single" w:sz="4" w:space="0" w:color="auto"/>
            </w:tcBorders>
            <w:shd w:val="clear" w:color="auto" w:fill="auto"/>
            <w:noWrap/>
            <w:vAlign w:val="center"/>
          </w:tcPr>
          <w:p w:rsidR="0078235B" w:rsidRPr="0078235B" w:rsidRDefault="0078235B" w:rsidP="004373F9">
            <w:pPr>
              <w:rPr>
                <w:rFonts w:ascii="Arial" w:hAnsi="Arial" w:cs="Arial"/>
                <w:b/>
                <w:color w:val="000000"/>
                <w:sz w:val="20"/>
                <w:szCs w:val="20"/>
              </w:rPr>
            </w:pPr>
            <w:r w:rsidRPr="0078235B">
              <w:rPr>
                <w:rFonts w:ascii="Arial" w:hAnsi="Arial" w:cs="Arial"/>
                <w:b/>
                <w:color w:val="000000"/>
                <w:sz w:val="20"/>
                <w:szCs w:val="20"/>
              </w:rPr>
              <w:t>TH0084</w:t>
            </w:r>
          </w:p>
        </w:tc>
        <w:tc>
          <w:tcPr>
            <w:tcW w:w="3745" w:type="dxa"/>
            <w:tcBorders>
              <w:top w:val="nil"/>
              <w:left w:val="nil"/>
              <w:bottom w:val="single" w:sz="4" w:space="0" w:color="auto"/>
              <w:right w:val="single" w:sz="4" w:space="0" w:color="auto"/>
            </w:tcBorders>
            <w:shd w:val="clear" w:color="auto" w:fill="auto"/>
            <w:vAlign w:val="center"/>
          </w:tcPr>
          <w:p w:rsidR="0078235B" w:rsidRPr="0078235B" w:rsidRDefault="0078235B" w:rsidP="004373F9">
            <w:pPr>
              <w:rPr>
                <w:rFonts w:ascii="Arial" w:hAnsi="Arial" w:cs="Arial"/>
                <w:b/>
                <w:sz w:val="20"/>
                <w:szCs w:val="20"/>
              </w:rPr>
            </w:pPr>
            <w:r w:rsidRPr="0078235B">
              <w:rPr>
                <w:rFonts w:ascii="Arial" w:hAnsi="Arial" w:cs="Arial"/>
                <w:b/>
                <w:sz w:val="20"/>
                <w:szCs w:val="20"/>
              </w:rPr>
              <w:t>Development planning - planning liaison.  Site specific groundwater pollution prevention advice and recommendations</w:t>
            </w:r>
          </w:p>
        </w:tc>
        <w:tc>
          <w:tcPr>
            <w:tcW w:w="3402"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r>
              <w:rPr>
                <w:rFonts w:ascii="Arial" w:hAnsi="Arial" w:cs="Arial"/>
                <w:b/>
                <w:sz w:val="20"/>
                <w:szCs w:val="20"/>
              </w:rPr>
              <w:t>Pollution Prevention Control Team to look into o</w:t>
            </w:r>
            <w:r w:rsidRPr="0083320D">
              <w:rPr>
                <w:rFonts w:ascii="Arial" w:hAnsi="Arial" w:cs="Arial"/>
                <w:b/>
                <w:sz w:val="20"/>
                <w:szCs w:val="20"/>
              </w:rPr>
              <w:t>pen</w:t>
            </w:r>
            <w:r>
              <w:rPr>
                <w:rFonts w:ascii="Arial" w:hAnsi="Arial" w:cs="Arial"/>
                <w:b/>
                <w:sz w:val="20"/>
                <w:szCs w:val="20"/>
              </w:rPr>
              <w:t>ing</w:t>
            </w:r>
            <w:r w:rsidRPr="0083320D">
              <w:rPr>
                <w:rFonts w:ascii="Arial" w:hAnsi="Arial" w:cs="Arial"/>
                <w:b/>
                <w:sz w:val="20"/>
                <w:szCs w:val="20"/>
              </w:rPr>
              <w:t xml:space="preserve"> up </w:t>
            </w:r>
            <w:r>
              <w:rPr>
                <w:rFonts w:ascii="Arial" w:hAnsi="Arial" w:cs="Arial"/>
                <w:b/>
                <w:sz w:val="20"/>
                <w:szCs w:val="20"/>
              </w:rPr>
              <w:t>flood plain near landfill site?</w:t>
            </w:r>
          </w:p>
        </w:tc>
        <w:tc>
          <w:tcPr>
            <w:tcW w:w="1134" w:type="dxa"/>
            <w:tcBorders>
              <w:top w:val="nil"/>
              <w:left w:val="nil"/>
              <w:bottom w:val="single" w:sz="4" w:space="0" w:color="auto"/>
              <w:right w:val="single" w:sz="4" w:space="0" w:color="auto"/>
            </w:tcBorders>
            <w:shd w:val="clear" w:color="auto" w:fill="auto"/>
            <w:noWrap/>
            <w:vAlign w:val="center"/>
          </w:tcPr>
          <w:p w:rsidR="0078235B" w:rsidRPr="0083320D" w:rsidRDefault="00CF5293"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Chaple Farm Landfill Site Owner</w:t>
            </w:r>
          </w:p>
        </w:tc>
        <w:tc>
          <w:tcPr>
            <w:tcW w:w="1376"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r w:rsidRPr="0083320D">
              <w:rPr>
                <w:rFonts w:ascii="Arial" w:hAnsi="Arial" w:cs="Arial"/>
                <w:b/>
                <w:sz w:val="20"/>
                <w:szCs w:val="20"/>
              </w:rPr>
              <w:t>23330</w:t>
            </w:r>
          </w:p>
        </w:tc>
        <w:tc>
          <w:tcPr>
            <w:tcW w:w="2409"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r w:rsidRPr="0083320D">
              <w:rPr>
                <w:rFonts w:ascii="Arial" w:hAnsi="Arial" w:cs="Arial"/>
                <w:b/>
                <w:sz w:val="20"/>
                <w:szCs w:val="20"/>
              </w:rPr>
              <w:t xml:space="preserve">Ray (Wiltshire): Lydiard Brook to </w:t>
            </w:r>
            <w:smartTag w:uri="urn:schemas-microsoft-com:office:smarttags" w:element="place">
              <w:r w:rsidRPr="0083320D">
                <w:rPr>
                  <w:rFonts w:ascii="Arial" w:hAnsi="Arial" w:cs="Arial"/>
                  <w:b/>
                  <w:sz w:val="20"/>
                  <w:szCs w:val="20"/>
                </w:rPr>
                <w:t>Thames</w:t>
              </w:r>
            </w:smartTag>
          </w:p>
        </w:tc>
        <w:tc>
          <w:tcPr>
            <w:tcW w:w="933" w:type="dxa"/>
            <w:tcBorders>
              <w:top w:val="nil"/>
              <w:left w:val="nil"/>
              <w:bottom w:val="single" w:sz="4" w:space="0" w:color="auto"/>
              <w:right w:val="single" w:sz="4" w:space="0" w:color="auto"/>
            </w:tcBorders>
            <w:shd w:val="clear" w:color="auto" w:fill="auto"/>
            <w:noWrap/>
            <w:vAlign w:val="center"/>
          </w:tcPr>
          <w:p w:rsidR="0078235B" w:rsidRPr="004373F9" w:rsidRDefault="004373F9" w:rsidP="004373F9">
            <w:pPr>
              <w:rPr>
                <w:rFonts w:ascii="Arial" w:hAnsi="Arial" w:cs="Arial"/>
                <w:b/>
                <w:color w:val="000000"/>
                <w:sz w:val="20"/>
                <w:szCs w:val="20"/>
              </w:rPr>
            </w:pPr>
            <w:r w:rsidRPr="004373F9">
              <w:rPr>
                <w:rFonts w:ascii="Arial" w:hAnsi="Arial" w:cs="Arial"/>
                <w:b/>
                <w:color w:val="000000"/>
                <w:sz w:val="20"/>
                <w:szCs w:val="20"/>
              </w:rPr>
              <w:t>TH0075</w:t>
            </w:r>
          </w:p>
        </w:tc>
        <w:tc>
          <w:tcPr>
            <w:tcW w:w="3745" w:type="dxa"/>
            <w:tcBorders>
              <w:top w:val="nil"/>
              <w:left w:val="nil"/>
              <w:bottom w:val="single" w:sz="4" w:space="0" w:color="auto"/>
              <w:right w:val="single" w:sz="4" w:space="0" w:color="auto"/>
            </w:tcBorders>
            <w:shd w:val="clear" w:color="auto" w:fill="auto"/>
            <w:vAlign w:val="center"/>
          </w:tcPr>
          <w:p w:rsidR="0078235B" w:rsidRPr="004373F9" w:rsidRDefault="004373F9" w:rsidP="004373F9">
            <w:pPr>
              <w:rPr>
                <w:rFonts w:ascii="Arial" w:hAnsi="Arial" w:cs="Arial"/>
                <w:b/>
                <w:sz w:val="20"/>
                <w:szCs w:val="20"/>
              </w:rPr>
            </w:pPr>
            <w:r w:rsidRPr="004373F9">
              <w:rPr>
                <w:rFonts w:ascii="Arial" w:hAnsi="Arial" w:cs="Arial"/>
                <w:b/>
                <w:sz w:val="20"/>
                <w:szCs w:val="20"/>
              </w:rPr>
              <w:t>Develop and implement a regional fish pass strategy which identifies and prioritises opportunities to improve fish migration</w:t>
            </w:r>
          </w:p>
        </w:tc>
        <w:tc>
          <w:tcPr>
            <w:tcW w:w="3402" w:type="dxa"/>
            <w:tcBorders>
              <w:top w:val="nil"/>
              <w:left w:val="nil"/>
              <w:bottom w:val="single" w:sz="4" w:space="0" w:color="auto"/>
              <w:right w:val="single" w:sz="4" w:space="0" w:color="auto"/>
            </w:tcBorders>
            <w:shd w:val="clear" w:color="auto" w:fill="auto"/>
            <w:vAlign w:val="center"/>
          </w:tcPr>
          <w:p w:rsidR="0078235B" w:rsidRPr="0083320D" w:rsidRDefault="0078235B" w:rsidP="004373F9">
            <w:pPr>
              <w:rPr>
                <w:rFonts w:ascii="Arial" w:hAnsi="Arial" w:cs="Arial"/>
                <w:b/>
                <w:sz w:val="20"/>
                <w:szCs w:val="20"/>
              </w:rPr>
            </w:pPr>
            <w:r w:rsidRPr="0083320D">
              <w:rPr>
                <w:rFonts w:ascii="Arial" w:hAnsi="Arial" w:cs="Arial"/>
                <w:b/>
                <w:sz w:val="20"/>
                <w:szCs w:val="20"/>
              </w:rPr>
              <w:t>EA gauging weir needs looking into for fish passage.</w:t>
            </w:r>
          </w:p>
        </w:tc>
        <w:tc>
          <w:tcPr>
            <w:tcW w:w="1134" w:type="dxa"/>
            <w:tcBorders>
              <w:top w:val="nil"/>
              <w:left w:val="nil"/>
              <w:bottom w:val="single" w:sz="4" w:space="0" w:color="auto"/>
              <w:right w:val="single" w:sz="4" w:space="0" w:color="auto"/>
            </w:tcBorders>
            <w:shd w:val="clear" w:color="auto" w:fill="auto"/>
            <w:noWrap/>
            <w:vAlign w:val="center"/>
          </w:tcPr>
          <w:p w:rsidR="0078235B" w:rsidRPr="0083320D" w:rsidRDefault="00CF5293"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Pr="0083320D" w:rsidRDefault="0078235B" w:rsidP="004373F9">
            <w:pPr>
              <w:jc w:val="center"/>
              <w:rPr>
                <w:rFonts w:ascii="Arial" w:hAnsi="Arial" w:cs="Arial"/>
                <w:b/>
                <w:sz w:val="20"/>
                <w:szCs w:val="20"/>
              </w:rPr>
            </w:pP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lastRenderedPageBreak/>
              <w:t>23330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Ray (Wiltshire): Lydiard Brook to </w:t>
            </w:r>
            <w:smartTag w:uri="urn:schemas-microsoft-com:office:smarttags" w:element="place">
              <w:r>
                <w:rPr>
                  <w:rFonts w:ascii="Arial" w:hAnsi="Arial" w:cs="Arial"/>
                  <w:sz w:val="20"/>
                  <w:szCs w:val="20"/>
                </w:rPr>
                <w:t>Thames</w:t>
              </w:r>
            </w:smartTag>
            <w:r>
              <w:rPr>
                <w:rFonts w:ascii="Arial" w:hAnsi="Arial" w:cs="Arial"/>
                <w:sz w:val="20"/>
                <w:szCs w:val="20"/>
              </w:rPr>
              <w:t xml:space="preserve"> </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Cross compliance farm inspection x 1</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 </w:t>
            </w:r>
          </w:p>
        </w:tc>
      </w:tr>
      <w:tr w:rsidR="0078235B"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23330</w:t>
            </w:r>
          </w:p>
        </w:tc>
        <w:tc>
          <w:tcPr>
            <w:tcW w:w="2409"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Ray (Wiltshire): Lydiard Brook to </w:t>
            </w:r>
            <w:smartTag w:uri="urn:schemas-microsoft-com:office:smarttags" w:element="place">
              <w:r>
                <w:rPr>
                  <w:rFonts w:ascii="Arial" w:hAnsi="Arial" w:cs="Arial"/>
                  <w:sz w:val="20"/>
                  <w:szCs w:val="20"/>
                </w:rPr>
                <w:t>Thames</w:t>
              </w:r>
            </w:smartTag>
            <w:r>
              <w:rPr>
                <w:rFonts w:ascii="Arial" w:hAnsi="Arial" w:cs="Arial"/>
                <w:sz w:val="20"/>
                <w:szCs w:val="20"/>
              </w:rPr>
              <w:t xml:space="preserve"> </w:t>
            </w:r>
          </w:p>
        </w:tc>
        <w:tc>
          <w:tcPr>
            <w:tcW w:w="933" w:type="dxa"/>
            <w:tcBorders>
              <w:top w:val="nil"/>
              <w:left w:val="nil"/>
              <w:bottom w:val="single" w:sz="4" w:space="0" w:color="auto"/>
              <w:right w:val="single" w:sz="4" w:space="0" w:color="auto"/>
            </w:tcBorders>
            <w:shd w:val="clear" w:color="auto" w:fill="auto"/>
            <w:noWrap/>
            <w:vAlign w:val="center"/>
          </w:tcPr>
          <w:p w:rsidR="0078235B" w:rsidRDefault="0078235B"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78235B" w:rsidRDefault="0078235B" w:rsidP="004373F9">
            <w:pPr>
              <w:rPr>
                <w:rFonts w:ascii="Arial" w:hAnsi="Arial" w:cs="Arial"/>
                <w:sz w:val="20"/>
                <w:szCs w:val="20"/>
              </w:rPr>
            </w:pPr>
            <w:r>
              <w:rPr>
                <w:rFonts w:ascii="Arial" w:hAnsi="Arial" w:cs="Arial"/>
                <w:sz w:val="20"/>
                <w:szCs w:val="20"/>
              </w:rPr>
              <w:t>Undertook around 30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78235B" w:rsidRDefault="0078235B" w:rsidP="004373F9">
            <w:pPr>
              <w:jc w:val="center"/>
              <w:rPr>
                <w:rFonts w:ascii="Arial" w:hAnsi="Arial" w:cs="Arial"/>
                <w:sz w:val="20"/>
                <w:szCs w:val="20"/>
              </w:rPr>
            </w:pPr>
            <w:r>
              <w:rPr>
                <w:rFonts w:ascii="Arial" w:hAnsi="Arial" w:cs="Arial"/>
                <w:sz w:val="20"/>
                <w:szCs w:val="20"/>
              </w:rPr>
              <w:t>2010</w:t>
            </w:r>
          </w:p>
        </w:tc>
      </w:tr>
      <w:tr w:rsidR="00303742" w:rsidRPr="00303742"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303742" w:rsidRPr="00303742" w:rsidRDefault="00303742" w:rsidP="008F4A07">
            <w:pPr>
              <w:jc w:val="center"/>
              <w:rPr>
                <w:rFonts w:ascii="Arial" w:hAnsi="Arial" w:cs="Arial"/>
                <w:b/>
                <w:sz w:val="20"/>
                <w:szCs w:val="20"/>
              </w:rPr>
            </w:pPr>
            <w:r w:rsidRPr="00303742">
              <w:rPr>
                <w:rFonts w:ascii="Arial" w:hAnsi="Arial" w:cs="Arial"/>
                <w:b/>
                <w:sz w:val="20"/>
                <w:szCs w:val="20"/>
              </w:rPr>
              <w:t>23620</w:t>
            </w:r>
          </w:p>
        </w:tc>
        <w:tc>
          <w:tcPr>
            <w:tcW w:w="2409" w:type="dxa"/>
            <w:tcBorders>
              <w:top w:val="nil"/>
              <w:left w:val="nil"/>
              <w:bottom w:val="single" w:sz="4" w:space="0" w:color="auto"/>
              <w:right w:val="single" w:sz="4" w:space="0" w:color="auto"/>
            </w:tcBorders>
            <w:shd w:val="clear" w:color="auto" w:fill="auto"/>
            <w:vAlign w:val="center"/>
          </w:tcPr>
          <w:p w:rsidR="00303742" w:rsidRPr="00303742" w:rsidRDefault="00303742" w:rsidP="008F4A07">
            <w:pPr>
              <w:rPr>
                <w:rFonts w:ascii="Arial" w:hAnsi="Arial" w:cs="Arial"/>
                <w:b/>
                <w:sz w:val="20"/>
                <w:szCs w:val="20"/>
              </w:rPr>
            </w:pPr>
            <w:r w:rsidRPr="00303742">
              <w:rPr>
                <w:rFonts w:ascii="Arial" w:hAnsi="Arial" w:cs="Arial"/>
                <w:b/>
                <w:sz w:val="20"/>
                <w:szCs w:val="20"/>
              </w:rPr>
              <w:t>Derry Brook and Leighfield Brook</w:t>
            </w:r>
          </w:p>
        </w:tc>
        <w:tc>
          <w:tcPr>
            <w:tcW w:w="933" w:type="dxa"/>
            <w:tcBorders>
              <w:top w:val="nil"/>
              <w:left w:val="nil"/>
              <w:bottom w:val="single" w:sz="4" w:space="0" w:color="auto"/>
              <w:right w:val="single" w:sz="4" w:space="0" w:color="auto"/>
            </w:tcBorders>
            <w:shd w:val="clear" w:color="auto" w:fill="auto"/>
            <w:noWrap/>
            <w:vAlign w:val="center"/>
          </w:tcPr>
          <w:p w:rsidR="00303742" w:rsidRPr="00461944" w:rsidRDefault="00461944" w:rsidP="004373F9">
            <w:pPr>
              <w:rPr>
                <w:rFonts w:ascii="Arial" w:hAnsi="Arial" w:cs="Arial"/>
                <w:b/>
                <w:color w:val="000000"/>
                <w:sz w:val="20"/>
                <w:szCs w:val="20"/>
              </w:rPr>
            </w:pPr>
            <w:r w:rsidRPr="00461944">
              <w:rPr>
                <w:rFonts w:ascii="Arial" w:hAnsi="Arial" w:cs="Arial"/>
                <w:b/>
                <w:color w:val="000000"/>
                <w:sz w:val="20"/>
                <w:szCs w:val="20"/>
              </w:rPr>
              <w:t>TH0014</w:t>
            </w:r>
          </w:p>
        </w:tc>
        <w:tc>
          <w:tcPr>
            <w:tcW w:w="3745" w:type="dxa"/>
            <w:tcBorders>
              <w:top w:val="nil"/>
              <w:left w:val="nil"/>
              <w:bottom w:val="single" w:sz="4" w:space="0" w:color="auto"/>
              <w:right w:val="single" w:sz="4" w:space="0" w:color="auto"/>
            </w:tcBorders>
            <w:shd w:val="clear" w:color="auto" w:fill="auto"/>
            <w:vAlign w:val="center"/>
          </w:tcPr>
          <w:p w:rsidR="00303742" w:rsidRPr="00461944" w:rsidRDefault="00461944" w:rsidP="004373F9">
            <w:pPr>
              <w:rPr>
                <w:rFonts w:ascii="Arial" w:hAnsi="Arial" w:cs="Arial"/>
                <w:b/>
                <w:sz w:val="20"/>
                <w:szCs w:val="20"/>
              </w:rPr>
            </w:pPr>
            <w:r w:rsidRPr="00461944">
              <w:rPr>
                <w:rFonts w:ascii="Arial" w:hAnsi="Arial" w:cs="Arial"/>
                <w:b/>
                <w:sz w:val="20"/>
                <w:szCs w:val="20"/>
              </w:rPr>
              <w:t>Assess data available prior to carrying out targeted Pollution Prevention campaign and advising industry</w:t>
            </w:r>
          </w:p>
        </w:tc>
        <w:tc>
          <w:tcPr>
            <w:tcW w:w="3402" w:type="dxa"/>
            <w:tcBorders>
              <w:top w:val="nil"/>
              <w:left w:val="nil"/>
              <w:bottom w:val="single" w:sz="4" w:space="0" w:color="auto"/>
              <w:right w:val="single" w:sz="4" w:space="0" w:color="auto"/>
            </w:tcBorders>
            <w:shd w:val="clear" w:color="auto" w:fill="auto"/>
            <w:vAlign w:val="center"/>
          </w:tcPr>
          <w:p w:rsidR="00303742" w:rsidRPr="00303742" w:rsidRDefault="00303742" w:rsidP="004373F9">
            <w:pPr>
              <w:rPr>
                <w:rFonts w:ascii="Arial" w:hAnsi="Arial" w:cs="Arial"/>
                <w:b/>
                <w:sz w:val="20"/>
                <w:szCs w:val="20"/>
              </w:rPr>
            </w:pPr>
            <w:r w:rsidRPr="00303742">
              <w:rPr>
                <w:rFonts w:ascii="Arial" w:hAnsi="Arial" w:cs="Arial"/>
                <w:b/>
                <w:sz w:val="20"/>
                <w:szCs w:val="20"/>
              </w:rPr>
              <w:t>Diffuse NH4 and DO issues need sources (habitat review report see bio)</w:t>
            </w:r>
          </w:p>
        </w:tc>
        <w:tc>
          <w:tcPr>
            <w:tcW w:w="1134" w:type="dxa"/>
            <w:tcBorders>
              <w:top w:val="nil"/>
              <w:left w:val="nil"/>
              <w:bottom w:val="single" w:sz="4" w:space="0" w:color="auto"/>
              <w:right w:val="single" w:sz="4" w:space="0" w:color="auto"/>
            </w:tcBorders>
            <w:shd w:val="clear" w:color="auto" w:fill="auto"/>
            <w:noWrap/>
            <w:vAlign w:val="center"/>
          </w:tcPr>
          <w:p w:rsidR="00303742" w:rsidRPr="00303742" w:rsidRDefault="00CF5293"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303742" w:rsidRPr="00303742" w:rsidRDefault="00303742"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303742" w:rsidRPr="00303742" w:rsidRDefault="00303742" w:rsidP="004373F9">
            <w:pPr>
              <w:jc w:val="center"/>
              <w:rPr>
                <w:rFonts w:ascii="Arial" w:hAnsi="Arial" w:cs="Arial"/>
                <w:b/>
                <w:sz w:val="20"/>
                <w:szCs w:val="20"/>
              </w:rPr>
            </w:pP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23620</w:t>
            </w:r>
          </w:p>
        </w:tc>
        <w:tc>
          <w:tcPr>
            <w:tcW w:w="2409"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Derry Brook and Leighfield Brook</w:t>
            </w:r>
          </w:p>
        </w:tc>
        <w:tc>
          <w:tcPr>
            <w:tcW w:w="933" w:type="dxa"/>
            <w:tcBorders>
              <w:top w:val="nil"/>
              <w:left w:val="nil"/>
              <w:bottom w:val="single" w:sz="4" w:space="0" w:color="auto"/>
              <w:right w:val="single" w:sz="4" w:space="0" w:color="auto"/>
            </w:tcBorders>
            <w:shd w:val="clear" w:color="auto" w:fill="auto"/>
            <w:noWrap/>
            <w:vAlign w:val="center"/>
          </w:tcPr>
          <w:p w:rsidR="00461944" w:rsidRPr="0078235B" w:rsidRDefault="00461944" w:rsidP="008F4A07">
            <w:pPr>
              <w:rPr>
                <w:rFonts w:ascii="Arial" w:hAnsi="Arial" w:cs="Arial"/>
                <w:b/>
                <w:color w:val="000000"/>
                <w:sz w:val="20"/>
                <w:szCs w:val="20"/>
              </w:rPr>
            </w:pPr>
            <w:r w:rsidRPr="0078235B">
              <w:rPr>
                <w:rFonts w:ascii="Arial" w:hAnsi="Arial" w:cs="Arial"/>
                <w:b/>
                <w:color w:val="000000"/>
                <w:sz w:val="20"/>
                <w:szCs w:val="20"/>
              </w:rPr>
              <w:t>TH0241</w:t>
            </w:r>
          </w:p>
        </w:tc>
        <w:tc>
          <w:tcPr>
            <w:tcW w:w="3745" w:type="dxa"/>
            <w:tcBorders>
              <w:top w:val="nil"/>
              <w:left w:val="nil"/>
              <w:bottom w:val="single" w:sz="4" w:space="0" w:color="auto"/>
              <w:right w:val="single" w:sz="4" w:space="0" w:color="auto"/>
            </w:tcBorders>
            <w:shd w:val="clear" w:color="auto" w:fill="auto"/>
            <w:vAlign w:val="center"/>
          </w:tcPr>
          <w:p w:rsidR="00461944" w:rsidRPr="0078235B" w:rsidRDefault="00461944" w:rsidP="008F4A07">
            <w:pPr>
              <w:rPr>
                <w:rFonts w:ascii="Arial" w:hAnsi="Arial" w:cs="Arial"/>
                <w:b/>
                <w:sz w:val="20"/>
                <w:szCs w:val="20"/>
              </w:rPr>
            </w:pPr>
            <w:r w:rsidRPr="0078235B">
              <w:rPr>
                <w:rFonts w:ascii="Arial" w:hAnsi="Arial" w:cs="Arial"/>
                <w:b/>
                <w:sz w:val="20"/>
                <w:szCs w:val="20"/>
              </w:rPr>
              <w:t>Instigate channel restoration projects to improve flow regime and habitat creation</w:t>
            </w:r>
          </w:p>
        </w:tc>
        <w:tc>
          <w:tcPr>
            <w:tcW w:w="3402" w:type="dxa"/>
            <w:tcBorders>
              <w:top w:val="nil"/>
              <w:left w:val="nil"/>
              <w:bottom w:val="single" w:sz="4" w:space="0" w:color="auto"/>
              <w:right w:val="single" w:sz="4" w:space="0" w:color="auto"/>
            </w:tcBorders>
            <w:shd w:val="clear" w:color="auto" w:fill="auto"/>
            <w:vAlign w:val="center"/>
          </w:tcPr>
          <w:p w:rsidR="00461944" w:rsidRPr="006514EC" w:rsidRDefault="00461944" w:rsidP="004373F9">
            <w:pPr>
              <w:rPr>
                <w:rFonts w:ascii="Arial" w:hAnsi="Arial" w:cs="Arial"/>
                <w:sz w:val="20"/>
                <w:szCs w:val="20"/>
              </w:rPr>
            </w:pPr>
            <w:r w:rsidRPr="0083320D">
              <w:rPr>
                <w:rFonts w:ascii="Arial" w:hAnsi="Arial" w:cs="Arial"/>
                <w:b/>
                <w:sz w:val="20"/>
                <w:szCs w:val="20"/>
              </w:rPr>
              <w:t xml:space="preserve">Habitat </w:t>
            </w:r>
            <w:r>
              <w:rPr>
                <w:rFonts w:ascii="Arial" w:hAnsi="Arial" w:cs="Arial"/>
                <w:b/>
                <w:sz w:val="20"/>
                <w:szCs w:val="20"/>
              </w:rPr>
              <w:t>restoration to tackle morphology and land drainage pressures on invertebrates</w:t>
            </w:r>
            <w:r w:rsidRPr="006514EC">
              <w:rPr>
                <w:rFonts w:ascii="Arial" w:hAnsi="Arial" w:cs="Arial"/>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Landowners/Ea</w:t>
            </w:r>
          </w:p>
        </w:tc>
        <w:tc>
          <w:tcPr>
            <w:tcW w:w="1459"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23620</w:t>
            </w:r>
          </w:p>
        </w:tc>
        <w:tc>
          <w:tcPr>
            <w:tcW w:w="2409"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Derry Brook and Leighfield Brook</w:t>
            </w:r>
          </w:p>
        </w:tc>
        <w:tc>
          <w:tcPr>
            <w:tcW w:w="933" w:type="dxa"/>
            <w:tcBorders>
              <w:top w:val="nil"/>
              <w:left w:val="nil"/>
              <w:bottom w:val="single" w:sz="4" w:space="0" w:color="auto"/>
              <w:right w:val="single" w:sz="4" w:space="0" w:color="auto"/>
            </w:tcBorders>
            <w:shd w:val="clear" w:color="auto" w:fill="auto"/>
            <w:noWrap/>
            <w:vAlign w:val="center"/>
          </w:tcPr>
          <w:p w:rsidR="00461944" w:rsidRDefault="00461944" w:rsidP="004373F9">
            <w:pPr>
              <w:rPr>
                <w:rFonts w:ascii="Arial" w:hAnsi="Arial" w:cs="Arial"/>
                <w:color w:val="000000"/>
                <w:sz w:val="20"/>
                <w:szCs w:val="20"/>
              </w:rPr>
            </w:pPr>
            <w:r>
              <w:rPr>
                <w:rFonts w:ascii="Arial" w:hAnsi="Arial" w:cs="Arial"/>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2010</w:t>
            </w: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23640</w:t>
            </w:r>
          </w:p>
        </w:tc>
        <w:tc>
          <w:tcPr>
            <w:tcW w:w="2409"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Swill Brook and Thames (</w:t>
            </w:r>
            <w:smartTag w:uri="urn:schemas-microsoft-com:office:smarttags" w:element="PlaceName">
              <w:r>
                <w:rPr>
                  <w:rFonts w:ascii="Arial" w:hAnsi="Arial" w:cs="Arial"/>
                  <w:sz w:val="20"/>
                  <w:szCs w:val="20"/>
                </w:rPr>
                <w:t>High</w:t>
              </w:r>
            </w:smartTag>
            <w:r>
              <w:rPr>
                <w:rFonts w:ascii="Arial" w:hAnsi="Arial" w:cs="Arial"/>
                <w:sz w:val="20"/>
                <w:szCs w:val="20"/>
              </w:rPr>
              <w:t xml:space="preserve"> </w:t>
            </w:r>
            <w:smartTag w:uri="urn:schemas-microsoft-com:office:smarttags" w:element="PlaceType">
              <w:r>
                <w:rPr>
                  <w:rFonts w:ascii="Arial" w:hAnsi="Arial" w:cs="Arial"/>
                  <w:sz w:val="20"/>
                  <w:szCs w:val="20"/>
                </w:rPr>
                <w:t>Bridge</w:t>
              </w:r>
            </w:smartTag>
            <w:r>
              <w:rPr>
                <w:rFonts w:ascii="Arial" w:hAnsi="Arial" w:cs="Arial"/>
                <w:sz w:val="20"/>
                <w:szCs w:val="20"/>
              </w:rPr>
              <w:t xml:space="preserve"> to </w:t>
            </w:r>
            <w:smartTag w:uri="urn:schemas-microsoft-com:office:smarttags" w:element="place">
              <w:smartTag w:uri="urn:schemas-microsoft-com:office:smarttags" w:element="PlaceName">
                <w:r>
                  <w:rPr>
                    <w:rFonts w:ascii="Arial" w:hAnsi="Arial" w:cs="Arial"/>
                    <w:sz w:val="20"/>
                    <w:szCs w:val="20"/>
                  </w:rPr>
                  <w:t>Waterhay</w:t>
                </w:r>
              </w:smartTag>
              <w:r>
                <w:rPr>
                  <w:rFonts w:ascii="Arial" w:hAnsi="Arial" w:cs="Arial"/>
                  <w:sz w:val="20"/>
                  <w:szCs w:val="20"/>
                </w:rPr>
                <w:t xml:space="preserve"> </w:t>
              </w:r>
              <w:smartTag w:uri="urn:schemas-microsoft-com:office:smarttags" w:element="PlaceType">
                <w:r>
                  <w:rPr>
                    <w:rFonts w:ascii="Arial" w:hAnsi="Arial" w:cs="Arial"/>
                    <w:sz w:val="20"/>
                    <w:szCs w:val="20"/>
                  </w:rPr>
                  <w:t>Bridge</w:t>
                </w:r>
              </w:smartTag>
            </w:smartTag>
            <w:r>
              <w:rPr>
                <w:rFonts w:ascii="Arial" w:hAnsi="Arial" w:cs="Arial"/>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461944" w:rsidRDefault="00461944" w:rsidP="004373F9">
            <w:pPr>
              <w:rPr>
                <w:rFonts w:ascii="Arial" w:hAnsi="Arial" w:cs="Arial"/>
                <w:color w:val="000000"/>
                <w:sz w:val="20"/>
                <w:szCs w:val="20"/>
              </w:rPr>
            </w:pPr>
            <w:r>
              <w:rPr>
                <w:rFonts w:ascii="Arial" w:hAnsi="Arial" w:cs="Arial"/>
                <w:color w:val="000000"/>
                <w:sz w:val="20"/>
                <w:szCs w:val="20"/>
              </w:rPr>
              <w:t>TH0124</w:t>
            </w:r>
          </w:p>
        </w:tc>
        <w:tc>
          <w:tcPr>
            <w:tcW w:w="3745"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Fire service Memorandum of Understanding (MoU) on implementing pollution control measures in emergencies</w:t>
            </w:r>
          </w:p>
        </w:tc>
        <w:tc>
          <w:tcPr>
            <w:tcW w:w="3402"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Visiting all fire stations for PP Visits</w:t>
            </w:r>
          </w:p>
        </w:tc>
        <w:tc>
          <w:tcPr>
            <w:tcW w:w="1134"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2010</w:t>
            </w: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r w:rsidRPr="0083320D">
              <w:rPr>
                <w:rFonts w:ascii="Arial" w:hAnsi="Arial" w:cs="Arial"/>
                <w:b/>
                <w:sz w:val="20"/>
                <w:szCs w:val="20"/>
              </w:rPr>
              <w:t>23650</w:t>
            </w:r>
          </w:p>
        </w:tc>
        <w:tc>
          <w:tcPr>
            <w:tcW w:w="2409" w:type="dxa"/>
            <w:tcBorders>
              <w:top w:val="nil"/>
              <w:left w:val="nil"/>
              <w:bottom w:val="single" w:sz="4" w:space="0" w:color="auto"/>
              <w:right w:val="single" w:sz="4" w:space="0" w:color="auto"/>
            </w:tcBorders>
            <w:shd w:val="clear" w:color="auto" w:fill="auto"/>
            <w:vAlign w:val="center"/>
          </w:tcPr>
          <w:p w:rsidR="00461944" w:rsidRPr="0083320D" w:rsidRDefault="00461944" w:rsidP="004373F9">
            <w:pPr>
              <w:rPr>
                <w:rFonts w:ascii="Arial" w:hAnsi="Arial" w:cs="Arial"/>
                <w:b/>
                <w:sz w:val="20"/>
                <w:szCs w:val="20"/>
              </w:rPr>
            </w:pPr>
            <w:r w:rsidRPr="0083320D">
              <w:rPr>
                <w:rFonts w:ascii="Arial" w:hAnsi="Arial" w:cs="Arial"/>
                <w:b/>
                <w:sz w:val="20"/>
                <w:szCs w:val="20"/>
              </w:rPr>
              <w:t xml:space="preserve">Key (Source to </w:t>
            </w: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461944" w:rsidRPr="0078235B" w:rsidRDefault="00461944" w:rsidP="004373F9">
            <w:pPr>
              <w:rPr>
                <w:rFonts w:ascii="Arial" w:hAnsi="Arial" w:cs="Arial"/>
                <w:b/>
                <w:color w:val="000000"/>
                <w:sz w:val="20"/>
                <w:szCs w:val="20"/>
              </w:rPr>
            </w:pPr>
            <w:r w:rsidRPr="0078235B">
              <w:rPr>
                <w:rFonts w:ascii="Arial" w:hAnsi="Arial" w:cs="Arial"/>
                <w:b/>
                <w:color w:val="000000"/>
                <w:sz w:val="20"/>
                <w:szCs w:val="20"/>
              </w:rPr>
              <w:t>TH0241</w:t>
            </w:r>
          </w:p>
        </w:tc>
        <w:tc>
          <w:tcPr>
            <w:tcW w:w="3745" w:type="dxa"/>
            <w:tcBorders>
              <w:top w:val="nil"/>
              <w:left w:val="nil"/>
              <w:bottom w:val="single" w:sz="4" w:space="0" w:color="auto"/>
              <w:right w:val="single" w:sz="4" w:space="0" w:color="auto"/>
            </w:tcBorders>
            <w:shd w:val="clear" w:color="auto" w:fill="auto"/>
            <w:vAlign w:val="center"/>
          </w:tcPr>
          <w:p w:rsidR="00461944" w:rsidRPr="0078235B" w:rsidRDefault="00461944" w:rsidP="004373F9">
            <w:pPr>
              <w:rPr>
                <w:rFonts w:ascii="Arial" w:hAnsi="Arial" w:cs="Arial"/>
                <w:b/>
                <w:sz w:val="20"/>
                <w:szCs w:val="20"/>
              </w:rPr>
            </w:pPr>
            <w:r w:rsidRPr="0078235B">
              <w:rPr>
                <w:rFonts w:ascii="Arial" w:hAnsi="Arial" w:cs="Arial"/>
                <w:b/>
                <w:sz w:val="20"/>
                <w:szCs w:val="20"/>
              </w:rPr>
              <w:t>Instigate channel restoration projects to improve flow regime and habitat creation</w:t>
            </w:r>
          </w:p>
        </w:tc>
        <w:tc>
          <w:tcPr>
            <w:tcW w:w="3402" w:type="dxa"/>
            <w:tcBorders>
              <w:top w:val="nil"/>
              <w:left w:val="nil"/>
              <w:bottom w:val="single" w:sz="4" w:space="0" w:color="auto"/>
              <w:right w:val="single" w:sz="4" w:space="0" w:color="auto"/>
            </w:tcBorders>
            <w:shd w:val="clear" w:color="auto" w:fill="auto"/>
            <w:vAlign w:val="center"/>
          </w:tcPr>
          <w:p w:rsidR="00461944" w:rsidRPr="0083320D" w:rsidRDefault="00461944" w:rsidP="004373F9">
            <w:pPr>
              <w:rPr>
                <w:rFonts w:ascii="Arial" w:hAnsi="Arial" w:cs="Arial"/>
                <w:b/>
                <w:sz w:val="20"/>
                <w:szCs w:val="20"/>
              </w:rPr>
            </w:pPr>
            <w:r w:rsidRPr="0083320D">
              <w:rPr>
                <w:rFonts w:ascii="Arial" w:hAnsi="Arial" w:cs="Arial"/>
                <w:b/>
                <w:sz w:val="20"/>
                <w:szCs w:val="20"/>
              </w:rPr>
              <w:t>Habitat restoration required for fish</w:t>
            </w:r>
          </w:p>
        </w:tc>
        <w:tc>
          <w:tcPr>
            <w:tcW w:w="1134"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r w:rsidRPr="0083320D">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r w:rsidRPr="0083320D">
              <w:rPr>
                <w:rFonts w:ascii="Arial" w:hAnsi="Arial" w:cs="Arial"/>
                <w:b/>
                <w:sz w:val="20"/>
                <w:szCs w:val="20"/>
              </w:rPr>
              <w:t>23650</w:t>
            </w:r>
          </w:p>
        </w:tc>
        <w:tc>
          <w:tcPr>
            <w:tcW w:w="2409" w:type="dxa"/>
            <w:tcBorders>
              <w:top w:val="nil"/>
              <w:left w:val="nil"/>
              <w:bottom w:val="single" w:sz="4" w:space="0" w:color="auto"/>
              <w:right w:val="single" w:sz="4" w:space="0" w:color="auto"/>
            </w:tcBorders>
            <w:shd w:val="clear" w:color="auto" w:fill="auto"/>
            <w:vAlign w:val="center"/>
          </w:tcPr>
          <w:p w:rsidR="00461944" w:rsidRPr="0083320D" w:rsidRDefault="00461944" w:rsidP="004373F9">
            <w:pPr>
              <w:rPr>
                <w:rFonts w:ascii="Arial" w:hAnsi="Arial" w:cs="Arial"/>
                <w:b/>
                <w:sz w:val="20"/>
                <w:szCs w:val="20"/>
              </w:rPr>
            </w:pPr>
            <w:r w:rsidRPr="0083320D">
              <w:rPr>
                <w:rFonts w:ascii="Arial" w:hAnsi="Arial" w:cs="Arial"/>
                <w:b/>
                <w:sz w:val="20"/>
                <w:szCs w:val="20"/>
              </w:rPr>
              <w:t xml:space="preserve">Key (Source to </w:t>
            </w: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461944" w:rsidRPr="0083320D" w:rsidRDefault="00461944" w:rsidP="008F4A07">
            <w:pPr>
              <w:jc w:val="center"/>
              <w:rPr>
                <w:rFonts w:ascii="Arial" w:hAnsi="Arial" w:cs="Arial"/>
                <w:b/>
                <w:color w:val="000000"/>
                <w:sz w:val="20"/>
                <w:szCs w:val="20"/>
              </w:rPr>
            </w:pPr>
            <w:r>
              <w:rPr>
                <w:rFonts w:ascii="Arial" w:hAnsi="Arial" w:cs="Arial"/>
                <w:b/>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461944" w:rsidRPr="009E0607" w:rsidRDefault="00461944" w:rsidP="008F4A07">
            <w:pPr>
              <w:jc w:val="center"/>
              <w:rPr>
                <w:rFonts w:ascii="Arial" w:hAnsi="Arial" w:cs="Arial"/>
                <w:b/>
                <w:sz w:val="20"/>
                <w:szCs w:val="20"/>
              </w:rPr>
            </w:pPr>
            <w:r w:rsidRPr="009E0607">
              <w:rPr>
                <w:rFonts w:ascii="Arial" w:hAnsi="Arial" w:cs="Arial"/>
                <w:b/>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461944" w:rsidRPr="0083320D" w:rsidRDefault="00461944" w:rsidP="004373F9">
            <w:pPr>
              <w:rPr>
                <w:rFonts w:ascii="Arial" w:hAnsi="Arial" w:cs="Arial"/>
                <w:b/>
                <w:sz w:val="20"/>
                <w:szCs w:val="20"/>
              </w:rPr>
            </w:pPr>
            <w:r w:rsidRPr="0083320D">
              <w:rPr>
                <w:rFonts w:ascii="Arial" w:hAnsi="Arial" w:cs="Arial"/>
                <w:b/>
                <w:sz w:val="20"/>
                <w:szCs w:val="20"/>
              </w:rPr>
              <w:t>Purton STW compliance check (EM) - medium priority</w:t>
            </w:r>
          </w:p>
        </w:tc>
        <w:tc>
          <w:tcPr>
            <w:tcW w:w="1134"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r w:rsidRPr="0083320D">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23680</w:t>
            </w:r>
          </w:p>
        </w:tc>
        <w:tc>
          <w:tcPr>
            <w:tcW w:w="2409"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Share ditch</w:t>
            </w:r>
          </w:p>
        </w:tc>
        <w:tc>
          <w:tcPr>
            <w:tcW w:w="933" w:type="dxa"/>
            <w:tcBorders>
              <w:top w:val="nil"/>
              <w:left w:val="nil"/>
              <w:bottom w:val="single" w:sz="4" w:space="0" w:color="auto"/>
              <w:right w:val="single" w:sz="4" w:space="0" w:color="auto"/>
            </w:tcBorders>
            <w:shd w:val="clear" w:color="auto" w:fill="auto"/>
            <w:noWrap/>
            <w:vAlign w:val="center"/>
          </w:tcPr>
          <w:p w:rsidR="00461944" w:rsidRDefault="00461944" w:rsidP="004373F9">
            <w:pPr>
              <w:rPr>
                <w:rFonts w:ascii="Arial" w:hAnsi="Arial" w:cs="Arial"/>
                <w:color w:val="000000"/>
                <w:sz w:val="20"/>
                <w:szCs w:val="20"/>
              </w:rPr>
            </w:pPr>
            <w:r>
              <w:rPr>
                <w:rFonts w:ascii="Arial" w:hAnsi="Arial" w:cs="Arial"/>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2010</w:t>
            </w: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23700</w:t>
            </w:r>
          </w:p>
        </w:tc>
        <w:tc>
          <w:tcPr>
            <w:tcW w:w="2409"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Swill Brook (source to Ashton Keynes)</w:t>
            </w:r>
          </w:p>
        </w:tc>
        <w:tc>
          <w:tcPr>
            <w:tcW w:w="933" w:type="dxa"/>
            <w:tcBorders>
              <w:top w:val="nil"/>
              <w:left w:val="nil"/>
              <w:bottom w:val="single" w:sz="4" w:space="0" w:color="auto"/>
              <w:right w:val="single" w:sz="4" w:space="0" w:color="auto"/>
            </w:tcBorders>
            <w:shd w:val="clear" w:color="auto" w:fill="auto"/>
            <w:noWrap/>
            <w:vAlign w:val="center"/>
          </w:tcPr>
          <w:p w:rsidR="00461944" w:rsidRDefault="00461944" w:rsidP="004373F9">
            <w:pPr>
              <w:rPr>
                <w:rFonts w:ascii="Arial" w:hAnsi="Arial" w:cs="Arial"/>
                <w:color w:val="000000"/>
                <w:sz w:val="20"/>
                <w:szCs w:val="20"/>
              </w:rPr>
            </w:pPr>
            <w:r>
              <w:rPr>
                <w:rFonts w:ascii="Arial" w:hAnsi="Arial" w:cs="Arial"/>
                <w:color w:val="000000"/>
                <w:sz w:val="20"/>
                <w:szCs w:val="20"/>
              </w:rPr>
              <w:t>TH0124</w:t>
            </w:r>
          </w:p>
        </w:tc>
        <w:tc>
          <w:tcPr>
            <w:tcW w:w="3745"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Fire service Memorandum of Understanding (MoU) on implementing pollution control measures in emergencies</w:t>
            </w:r>
          </w:p>
        </w:tc>
        <w:tc>
          <w:tcPr>
            <w:tcW w:w="3402" w:type="dxa"/>
            <w:tcBorders>
              <w:top w:val="nil"/>
              <w:left w:val="nil"/>
              <w:bottom w:val="single" w:sz="4" w:space="0" w:color="auto"/>
              <w:right w:val="single" w:sz="4" w:space="0" w:color="auto"/>
            </w:tcBorders>
            <w:shd w:val="clear" w:color="auto" w:fill="auto"/>
            <w:vAlign w:val="center"/>
          </w:tcPr>
          <w:p w:rsidR="00461944" w:rsidRDefault="00461944" w:rsidP="004373F9">
            <w:pPr>
              <w:rPr>
                <w:rFonts w:ascii="Arial" w:hAnsi="Arial" w:cs="Arial"/>
                <w:sz w:val="20"/>
                <w:szCs w:val="20"/>
              </w:rPr>
            </w:pPr>
            <w:r>
              <w:rPr>
                <w:rFonts w:ascii="Arial" w:hAnsi="Arial" w:cs="Arial"/>
                <w:sz w:val="20"/>
                <w:szCs w:val="20"/>
              </w:rPr>
              <w:t>Visiting all fire stations for PP Visits</w:t>
            </w:r>
          </w:p>
        </w:tc>
        <w:tc>
          <w:tcPr>
            <w:tcW w:w="1134"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Default="00461944" w:rsidP="004373F9">
            <w:pPr>
              <w:jc w:val="center"/>
              <w:rPr>
                <w:rFonts w:ascii="Arial" w:hAnsi="Arial" w:cs="Arial"/>
                <w:sz w:val="20"/>
                <w:szCs w:val="20"/>
              </w:rPr>
            </w:pPr>
            <w:r>
              <w:rPr>
                <w:rFonts w:ascii="Arial" w:hAnsi="Arial" w:cs="Arial"/>
                <w:sz w:val="20"/>
                <w:szCs w:val="20"/>
              </w:rPr>
              <w:t>2010</w:t>
            </w:r>
          </w:p>
        </w:tc>
      </w:tr>
      <w:tr w:rsidR="00461944"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r w:rsidRPr="0083320D">
              <w:rPr>
                <w:rFonts w:ascii="Arial" w:hAnsi="Arial" w:cs="Arial"/>
                <w:b/>
                <w:sz w:val="20"/>
                <w:szCs w:val="20"/>
              </w:rPr>
              <w:t>23710</w:t>
            </w:r>
          </w:p>
        </w:tc>
        <w:tc>
          <w:tcPr>
            <w:tcW w:w="2409" w:type="dxa"/>
            <w:tcBorders>
              <w:top w:val="nil"/>
              <w:left w:val="nil"/>
              <w:bottom w:val="single" w:sz="4" w:space="0" w:color="auto"/>
              <w:right w:val="single" w:sz="4" w:space="0" w:color="auto"/>
            </w:tcBorders>
            <w:shd w:val="clear" w:color="auto" w:fill="auto"/>
            <w:vAlign w:val="center"/>
          </w:tcPr>
          <w:p w:rsidR="00461944" w:rsidRPr="0083320D" w:rsidRDefault="00461944" w:rsidP="004373F9">
            <w:pPr>
              <w:rPr>
                <w:rFonts w:ascii="Arial" w:hAnsi="Arial" w:cs="Arial"/>
                <w:b/>
                <w:sz w:val="20"/>
                <w:szCs w:val="20"/>
              </w:rPr>
            </w:pPr>
            <w:r w:rsidRPr="0083320D">
              <w:rPr>
                <w:rFonts w:ascii="Arial" w:hAnsi="Arial" w:cs="Arial"/>
                <w:b/>
                <w:sz w:val="20"/>
                <w:szCs w:val="20"/>
              </w:rPr>
              <w:t xml:space="preserve">Bydemill Brook (Source to </w:t>
            </w: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461944" w:rsidRPr="0083320D" w:rsidRDefault="00461944" w:rsidP="008F4A07">
            <w:pPr>
              <w:jc w:val="center"/>
              <w:rPr>
                <w:rFonts w:ascii="Arial" w:hAnsi="Arial" w:cs="Arial"/>
                <w:b/>
                <w:color w:val="000000"/>
                <w:sz w:val="20"/>
                <w:szCs w:val="20"/>
              </w:rPr>
            </w:pPr>
            <w:r>
              <w:rPr>
                <w:rFonts w:ascii="Arial" w:hAnsi="Arial" w:cs="Arial"/>
                <w:b/>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461944" w:rsidRPr="009E0607" w:rsidRDefault="00461944" w:rsidP="008F4A07">
            <w:pPr>
              <w:jc w:val="center"/>
              <w:rPr>
                <w:rFonts w:ascii="Arial" w:hAnsi="Arial" w:cs="Arial"/>
                <w:b/>
                <w:sz w:val="20"/>
                <w:szCs w:val="20"/>
              </w:rPr>
            </w:pPr>
            <w:r w:rsidRPr="009E0607">
              <w:rPr>
                <w:rFonts w:ascii="Arial" w:hAnsi="Arial" w:cs="Arial"/>
                <w:b/>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461944" w:rsidRPr="0083320D" w:rsidRDefault="00461944" w:rsidP="004373F9">
            <w:pPr>
              <w:rPr>
                <w:rFonts w:ascii="Arial" w:hAnsi="Arial" w:cs="Arial"/>
                <w:b/>
                <w:sz w:val="20"/>
                <w:szCs w:val="20"/>
              </w:rPr>
            </w:pPr>
            <w:r w:rsidRPr="0083320D">
              <w:rPr>
                <w:rFonts w:ascii="Arial" w:hAnsi="Arial" w:cs="Arial"/>
                <w:b/>
                <w:sz w:val="20"/>
                <w:szCs w:val="20"/>
              </w:rPr>
              <w:t>Audit visit to Highworth STW</w:t>
            </w:r>
          </w:p>
        </w:tc>
        <w:tc>
          <w:tcPr>
            <w:tcW w:w="1134"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r w:rsidRPr="0083320D">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461944" w:rsidRPr="0083320D" w:rsidRDefault="00461944" w:rsidP="004373F9">
            <w:pPr>
              <w:jc w:val="center"/>
              <w:rPr>
                <w:rFonts w:ascii="Arial" w:hAnsi="Arial" w:cs="Arial"/>
                <w:b/>
                <w:sz w:val="20"/>
                <w:szCs w:val="20"/>
              </w:rPr>
            </w:pPr>
          </w:p>
        </w:tc>
      </w:tr>
      <w:tr w:rsidR="001C6E93" w:rsidTr="007D3D3F">
        <w:trPr>
          <w:trHeight w:val="834"/>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lastRenderedPageBreak/>
              <w:t>23710</w:t>
            </w:r>
          </w:p>
        </w:tc>
        <w:tc>
          <w:tcPr>
            <w:tcW w:w="2409"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 xml:space="preserve">Bydemill Brook (Source to </w:t>
            </w: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1C6E93" w:rsidRPr="001C6E93" w:rsidRDefault="001C6E93" w:rsidP="008F4A07">
            <w:pPr>
              <w:rPr>
                <w:rFonts w:ascii="Arial" w:hAnsi="Arial" w:cs="Arial"/>
                <w:b/>
                <w:sz w:val="20"/>
                <w:szCs w:val="16"/>
              </w:rPr>
            </w:pPr>
            <w:r w:rsidRPr="001C6E93">
              <w:rPr>
                <w:rFonts w:ascii="Arial" w:hAnsi="Arial" w:cs="Arial"/>
                <w:b/>
                <w:sz w:val="20"/>
                <w:szCs w:val="16"/>
              </w:rPr>
              <w:t>TH0412</w:t>
            </w:r>
          </w:p>
        </w:tc>
        <w:tc>
          <w:tcPr>
            <w:tcW w:w="3745" w:type="dxa"/>
            <w:tcBorders>
              <w:top w:val="nil"/>
              <w:left w:val="nil"/>
              <w:bottom w:val="single" w:sz="4" w:space="0" w:color="auto"/>
              <w:right w:val="single" w:sz="4" w:space="0" w:color="auto"/>
            </w:tcBorders>
            <w:shd w:val="clear" w:color="auto" w:fill="auto"/>
            <w:vAlign w:val="center"/>
          </w:tcPr>
          <w:p w:rsidR="001C6E93" w:rsidRPr="001C6E93" w:rsidRDefault="001C6E93" w:rsidP="008F4A07">
            <w:pPr>
              <w:rPr>
                <w:rFonts w:ascii="Arial" w:hAnsi="Arial" w:cs="Arial"/>
                <w:b/>
                <w:sz w:val="20"/>
                <w:szCs w:val="16"/>
              </w:rPr>
            </w:pPr>
            <w:r w:rsidRPr="001C6E93">
              <w:rPr>
                <w:rFonts w:ascii="Arial" w:hAnsi="Arial" w:cs="Arial"/>
                <w:b/>
                <w:sz w:val="20"/>
                <w:szCs w:val="16"/>
              </w:rPr>
              <w:t>Target high risk farms and undertake regulatory farm visits using, pollution prevention notices and advisory letters where necessary</w:t>
            </w:r>
          </w:p>
        </w:tc>
        <w:tc>
          <w:tcPr>
            <w:tcW w:w="3402"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Possible farm visit required near survey site</w:t>
            </w:r>
          </w:p>
        </w:tc>
        <w:tc>
          <w:tcPr>
            <w:tcW w:w="1134" w:type="dxa"/>
            <w:tcBorders>
              <w:top w:val="nil"/>
              <w:left w:val="nil"/>
              <w:bottom w:val="single" w:sz="4" w:space="0" w:color="auto"/>
              <w:right w:val="single" w:sz="4" w:space="0" w:color="auto"/>
            </w:tcBorders>
            <w:shd w:val="clear" w:color="auto" w:fill="auto"/>
            <w:noWrap/>
            <w:vAlign w:val="center"/>
          </w:tcPr>
          <w:p w:rsidR="001C6E93" w:rsidRPr="0083320D" w:rsidRDefault="00CF5293"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Landowner</w:t>
            </w:r>
          </w:p>
        </w:tc>
        <w:tc>
          <w:tcPr>
            <w:tcW w:w="1376"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23710</w:t>
            </w:r>
          </w:p>
        </w:tc>
        <w:tc>
          <w:tcPr>
            <w:tcW w:w="2409"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 xml:space="preserve">Bydemill Brook (Source to </w:t>
            </w: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1C6E93" w:rsidRPr="0083320D" w:rsidRDefault="001C6E93" w:rsidP="008F4A07">
            <w:pPr>
              <w:jc w:val="center"/>
              <w:rPr>
                <w:rFonts w:ascii="Arial" w:hAnsi="Arial" w:cs="Arial"/>
                <w:b/>
                <w:color w:val="000000"/>
                <w:sz w:val="20"/>
                <w:szCs w:val="20"/>
              </w:rPr>
            </w:pPr>
            <w:r>
              <w:rPr>
                <w:rFonts w:ascii="Arial" w:hAnsi="Arial" w:cs="Arial"/>
                <w:b/>
                <w:color w:val="000000"/>
                <w:sz w:val="20"/>
                <w:szCs w:val="20"/>
              </w:rPr>
              <w:t>TH0033</w:t>
            </w:r>
          </w:p>
        </w:tc>
        <w:tc>
          <w:tcPr>
            <w:tcW w:w="3745" w:type="dxa"/>
            <w:tcBorders>
              <w:top w:val="nil"/>
              <w:left w:val="nil"/>
              <w:bottom w:val="single" w:sz="4" w:space="0" w:color="auto"/>
              <w:right w:val="single" w:sz="4" w:space="0" w:color="auto"/>
            </w:tcBorders>
            <w:shd w:val="clear" w:color="auto" w:fill="auto"/>
            <w:vAlign w:val="center"/>
          </w:tcPr>
          <w:p w:rsidR="001C6E93" w:rsidRPr="009E0607" w:rsidRDefault="001C6E93" w:rsidP="008F4A07">
            <w:pPr>
              <w:jc w:val="center"/>
              <w:rPr>
                <w:rFonts w:ascii="Arial" w:hAnsi="Arial" w:cs="Arial"/>
                <w:b/>
                <w:sz w:val="20"/>
                <w:szCs w:val="20"/>
              </w:rPr>
            </w:pPr>
            <w:r w:rsidRPr="009E0607">
              <w:rPr>
                <w:rFonts w:ascii="Arial" w:hAnsi="Arial" w:cs="Arial"/>
                <w:b/>
                <w:sz w:val="20"/>
                <w:szCs w:val="20"/>
              </w:rPr>
              <w:t>Continue to develop and implement a programme of river habitat improvement works to improve ecology by addressing physical morphology and flow pressures (including culverts, closed watercourses, pinch points and in-channel structures)</w:t>
            </w:r>
          </w:p>
        </w:tc>
        <w:tc>
          <w:tcPr>
            <w:tcW w:w="3402"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Habitat improvements</w:t>
            </w:r>
            <w:r>
              <w:rPr>
                <w:rFonts w:ascii="Arial" w:hAnsi="Arial" w:cs="Arial"/>
                <w:b/>
                <w:sz w:val="20"/>
                <w:szCs w:val="20"/>
              </w:rPr>
              <w:t xml:space="preserve"> to tackle invertebrate/sediment failures</w:t>
            </w:r>
          </w:p>
        </w:tc>
        <w:tc>
          <w:tcPr>
            <w:tcW w:w="1134"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23710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 xml:space="preserve">Bydemill Brook (Source to </w:t>
            </w:r>
            <w:smartTag w:uri="urn:schemas-microsoft-com:office:smarttags" w:element="place">
              <w:r>
                <w:rPr>
                  <w:rFonts w:ascii="Arial" w:hAnsi="Arial" w:cs="Arial"/>
                  <w:sz w:val="20"/>
                  <w:szCs w:val="20"/>
                </w:rPr>
                <w:t>Thames</w:t>
              </w:r>
            </w:smartTag>
            <w:r>
              <w:rPr>
                <w:rFonts w:ascii="Arial" w:hAnsi="Arial" w:cs="Arial"/>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TH0124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Fire service Memorandum of Understanding (MoU) on implementing pollution control measures in emergencies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Visited all Bucks fire station and gave PP advice</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Pr="00FF28A8" w:rsidRDefault="001C6E93" w:rsidP="004373F9">
            <w:pPr>
              <w:jc w:val="center"/>
              <w:rPr>
                <w:rFonts w:ascii="Arial" w:hAnsi="Arial" w:cs="Arial"/>
                <w:sz w:val="20"/>
                <w:szCs w:val="20"/>
              </w:rPr>
            </w:pPr>
            <w:r w:rsidRPr="00FF28A8">
              <w:rPr>
                <w:rFonts w:ascii="Arial" w:hAnsi="Arial" w:cs="Arial"/>
                <w:sz w:val="20"/>
                <w:szCs w:val="20"/>
              </w:rPr>
              <w:t>23730</w:t>
            </w:r>
          </w:p>
        </w:tc>
        <w:tc>
          <w:tcPr>
            <w:tcW w:w="2409" w:type="dxa"/>
            <w:tcBorders>
              <w:top w:val="nil"/>
              <w:left w:val="nil"/>
              <w:bottom w:val="single" w:sz="4" w:space="0" w:color="auto"/>
              <w:right w:val="single" w:sz="4" w:space="0" w:color="auto"/>
            </w:tcBorders>
            <w:shd w:val="clear" w:color="auto" w:fill="auto"/>
            <w:vAlign w:val="center"/>
          </w:tcPr>
          <w:p w:rsidR="001C6E93" w:rsidRPr="00FF28A8" w:rsidRDefault="001C6E93" w:rsidP="004373F9">
            <w:pPr>
              <w:rPr>
                <w:rFonts w:ascii="Arial" w:hAnsi="Arial" w:cs="Arial"/>
                <w:sz w:val="20"/>
                <w:szCs w:val="20"/>
              </w:rPr>
            </w:pPr>
            <w:r w:rsidRPr="00FF28A8">
              <w:rPr>
                <w:rFonts w:ascii="Arial" w:hAnsi="Arial" w:cs="Arial"/>
                <w:sz w:val="20"/>
                <w:szCs w:val="20"/>
              </w:rPr>
              <w:t>Cole (</w:t>
            </w:r>
            <w:smartTag w:uri="urn:schemas-microsoft-com:office:smarttags" w:element="PlaceName">
              <w:r w:rsidRPr="00FF28A8">
                <w:rPr>
                  <w:rFonts w:ascii="Arial" w:hAnsi="Arial" w:cs="Arial"/>
                  <w:sz w:val="20"/>
                  <w:szCs w:val="20"/>
                </w:rPr>
                <w:t>Bower</w:t>
              </w:r>
            </w:smartTag>
            <w:r w:rsidRPr="00FF28A8">
              <w:rPr>
                <w:rFonts w:ascii="Arial" w:hAnsi="Arial" w:cs="Arial"/>
                <w:sz w:val="20"/>
                <w:szCs w:val="20"/>
              </w:rPr>
              <w:t xml:space="preserve"> </w:t>
            </w:r>
            <w:smartTag w:uri="urn:schemas-microsoft-com:office:smarttags" w:element="PlaceType">
              <w:r w:rsidRPr="00FF28A8">
                <w:rPr>
                  <w:rFonts w:ascii="Arial" w:hAnsi="Arial" w:cs="Arial"/>
                  <w:sz w:val="20"/>
                  <w:szCs w:val="20"/>
                </w:rPr>
                <w:t>Bridge</w:t>
              </w:r>
            </w:smartTag>
            <w:r w:rsidRPr="00FF28A8">
              <w:rPr>
                <w:rFonts w:ascii="Arial" w:hAnsi="Arial" w:cs="Arial"/>
                <w:sz w:val="20"/>
                <w:szCs w:val="20"/>
              </w:rPr>
              <w:t xml:space="preserve"> to </w:t>
            </w:r>
            <w:smartTag w:uri="urn:schemas-microsoft-com:office:smarttags" w:element="place">
              <w:r w:rsidRPr="00FF28A8">
                <w:rPr>
                  <w:rFonts w:ascii="Arial" w:hAnsi="Arial" w:cs="Arial"/>
                  <w:sz w:val="20"/>
                  <w:szCs w:val="20"/>
                </w:rPr>
                <w:t>Thames</w:t>
              </w:r>
            </w:smartTag>
            <w:r w:rsidRPr="00FF28A8">
              <w:rPr>
                <w:rFonts w:ascii="Arial" w:hAnsi="Arial" w:cs="Arial"/>
                <w:sz w:val="20"/>
                <w:szCs w:val="20"/>
              </w:rPr>
              <w:t>) including Coleshill</w:t>
            </w:r>
          </w:p>
        </w:tc>
        <w:tc>
          <w:tcPr>
            <w:tcW w:w="933" w:type="dxa"/>
            <w:tcBorders>
              <w:top w:val="nil"/>
              <w:left w:val="nil"/>
              <w:bottom w:val="single" w:sz="4" w:space="0" w:color="auto"/>
              <w:right w:val="single" w:sz="4" w:space="0" w:color="auto"/>
            </w:tcBorders>
            <w:shd w:val="clear" w:color="auto" w:fill="auto"/>
            <w:noWrap/>
            <w:vAlign w:val="center"/>
          </w:tcPr>
          <w:p w:rsidR="001C6E93" w:rsidRPr="00461944" w:rsidRDefault="001C6E93" w:rsidP="008F4A07">
            <w:pPr>
              <w:rPr>
                <w:rFonts w:ascii="Arial" w:hAnsi="Arial" w:cs="Arial"/>
                <w:color w:val="000000"/>
                <w:sz w:val="20"/>
                <w:szCs w:val="20"/>
              </w:rPr>
            </w:pPr>
            <w:r w:rsidRPr="00461944">
              <w:rPr>
                <w:rFonts w:ascii="Arial" w:hAnsi="Arial" w:cs="Arial"/>
                <w:color w:val="000000"/>
                <w:sz w:val="20"/>
                <w:szCs w:val="20"/>
              </w:rPr>
              <w:t>TH0241</w:t>
            </w:r>
          </w:p>
        </w:tc>
        <w:tc>
          <w:tcPr>
            <w:tcW w:w="3745" w:type="dxa"/>
            <w:tcBorders>
              <w:top w:val="nil"/>
              <w:left w:val="nil"/>
              <w:bottom w:val="single" w:sz="4" w:space="0" w:color="auto"/>
              <w:right w:val="single" w:sz="4" w:space="0" w:color="auto"/>
            </w:tcBorders>
            <w:shd w:val="clear" w:color="auto" w:fill="auto"/>
            <w:vAlign w:val="center"/>
          </w:tcPr>
          <w:p w:rsidR="001C6E93" w:rsidRPr="00461944" w:rsidRDefault="001C6E93" w:rsidP="008F4A07">
            <w:pPr>
              <w:rPr>
                <w:rFonts w:ascii="Arial" w:hAnsi="Arial" w:cs="Arial"/>
                <w:sz w:val="20"/>
                <w:szCs w:val="20"/>
              </w:rPr>
            </w:pPr>
            <w:r w:rsidRPr="00461944">
              <w:rPr>
                <w:rFonts w:ascii="Arial" w:hAnsi="Arial" w:cs="Arial"/>
                <w:sz w:val="20"/>
                <w:szCs w:val="20"/>
              </w:rPr>
              <w:t>Instigate channel restoration projects to improve flow regime and habitat creation</w:t>
            </w:r>
          </w:p>
        </w:tc>
        <w:tc>
          <w:tcPr>
            <w:tcW w:w="3402" w:type="dxa"/>
            <w:tcBorders>
              <w:top w:val="nil"/>
              <w:left w:val="nil"/>
              <w:bottom w:val="single" w:sz="4" w:space="0" w:color="auto"/>
              <w:right w:val="single" w:sz="4" w:space="0" w:color="auto"/>
            </w:tcBorders>
            <w:shd w:val="clear" w:color="auto" w:fill="auto"/>
            <w:vAlign w:val="center"/>
          </w:tcPr>
          <w:p w:rsidR="001C6E93" w:rsidRPr="00FF28A8" w:rsidRDefault="001C6E93" w:rsidP="004373F9">
            <w:pPr>
              <w:rPr>
                <w:rFonts w:ascii="Arial" w:hAnsi="Arial" w:cs="Arial"/>
                <w:sz w:val="20"/>
                <w:szCs w:val="20"/>
              </w:rPr>
            </w:pPr>
            <w:smartTag w:uri="urn:schemas-microsoft-com:office:smarttags" w:element="place">
              <w:smartTag w:uri="urn:schemas-microsoft-com:office:smarttags" w:element="PlaceName">
                <w:r w:rsidRPr="00FF28A8">
                  <w:rPr>
                    <w:rFonts w:ascii="Arial" w:hAnsi="Arial" w:cs="Arial"/>
                    <w:sz w:val="20"/>
                    <w:szCs w:val="20"/>
                  </w:rPr>
                  <w:t>Coles</w:t>
                </w:r>
              </w:smartTag>
              <w:r w:rsidRPr="00FF28A8">
                <w:rPr>
                  <w:rFonts w:ascii="Arial" w:hAnsi="Arial" w:cs="Arial"/>
                  <w:sz w:val="20"/>
                  <w:szCs w:val="20"/>
                </w:rPr>
                <w:t xml:space="preserve"> </w:t>
              </w:r>
              <w:smartTag w:uri="urn:schemas-microsoft-com:office:smarttags" w:element="PlaceName">
                <w:r w:rsidRPr="00FF28A8">
                  <w:rPr>
                    <w:rFonts w:ascii="Arial" w:hAnsi="Arial" w:cs="Arial"/>
                    <w:sz w:val="20"/>
                    <w:szCs w:val="20"/>
                  </w:rPr>
                  <w:t>Hill</w:t>
                </w:r>
              </w:smartTag>
              <w:r w:rsidRPr="00FF28A8">
                <w:rPr>
                  <w:rFonts w:ascii="Arial" w:hAnsi="Arial" w:cs="Arial"/>
                  <w:sz w:val="20"/>
                  <w:szCs w:val="20"/>
                </w:rPr>
                <w:t xml:space="preserve"> </w:t>
              </w:r>
              <w:smartTag w:uri="urn:schemas-microsoft-com:office:smarttags" w:element="PlaceType">
                <w:r w:rsidRPr="00FF28A8">
                  <w:rPr>
                    <w:rFonts w:ascii="Arial" w:hAnsi="Arial" w:cs="Arial"/>
                    <w:sz w:val="20"/>
                    <w:szCs w:val="20"/>
                  </w:rPr>
                  <w:t>River</w:t>
                </w:r>
              </w:smartTag>
            </w:smartTag>
            <w:r w:rsidRPr="00FF28A8">
              <w:rPr>
                <w:rFonts w:ascii="Arial" w:hAnsi="Arial" w:cs="Arial"/>
                <w:sz w:val="20"/>
                <w:szCs w:val="20"/>
              </w:rPr>
              <w:t xml:space="preserve"> restoration project completed (survey sites are around this site)</w:t>
            </w:r>
          </w:p>
        </w:tc>
        <w:tc>
          <w:tcPr>
            <w:tcW w:w="1134" w:type="dxa"/>
            <w:tcBorders>
              <w:top w:val="nil"/>
              <w:left w:val="nil"/>
              <w:bottom w:val="single" w:sz="4" w:space="0" w:color="auto"/>
              <w:right w:val="single" w:sz="4" w:space="0" w:color="auto"/>
            </w:tcBorders>
            <w:shd w:val="clear" w:color="auto" w:fill="auto"/>
            <w:noWrap/>
            <w:vAlign w:val="center"/>
          </w:tcPr>
          <w:p w:rsidR="001C6E93" w:rsidRPr="00FF28A8" w:rsidRDefault="00CF5293" w:rsidP="004373F9">
            <w:pPr>
              <w:jc w:val="center"/>
              <w:rPr>
                <w:rFonts w:ascii="Arial" w:hAnsi="Arial" w:cs="Arial"/>
                <w:sz w:val="20"/>
                <w:szCs w:val="20"/>
              </w:rPr>
            </w:pPr>
            <w:r>
              <w:rPr>
                <w:rFonts w:ascii="Arial" w:hAnsi="Arial" w:cs="Arial"/>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Pr="00FF28A8"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Pr="00FF28A8" w:rsidRDefault="001C6E93" w:rsidP="004373F9">
            <w:pPr>
              <w:jc w:val="center"/>
              <w:rPr>
                <w:rFonts w:ascii="Arial" w:hAnsi="Arial" w:cs="Arial"/>
                <w:sz w:val="20"/>
                <w:szCs w:val="20"/>
              </w:rPr>
            </w:pPr>
            <w:r w:rsidRPr="00FF28A8">
              <w:rPr>
                <w:rFonts w:ascii="Arial" w:hAnsi="Arial" w:cs="Arial"/>
                <w:sz w:val="20"/>
                <w:szCs w:val="20"/>
              </w:rPr>
              <w:t>Implemented</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23760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 xml:space="preserve">Thames (Kemble to </w:t>
            </w:r>
            <w:smartTag w:uri="urn:schemas-microsoft-com:office:smarttags" w:element="place">
              <w:smartTag w:uri="urn:schemas-microsoft-com:office:smarttags" w:element="PlaceName">
                <w:r>
                  <w:rPr>
                    <w:rFonts w:ascii="Arial" w:hAnsi="Arial" w:cs="Arial"/>
                    <w:sz w:val="20"/>
                    <w:szCs w:val="20"/>
                  </w:rPr>
                  <w:t>Waterhay</w:t>
                </w:r>
              </w:smartTag>
              <w:r>
                <w:rPr>
                  <w:rFonts w:ascii="Arial" w:hAnsi="Arial" w:cs="Arial"/>
                  <w:sz w:val="20"/>
                  <w:szCs w:val="20"/>
                </w:rPr>
                <w:t xml:space="preserve"> </w:t>
              </w:r>
              <w:smartTag w:uri="urn:schemas-microsoft-com:office:smarttags" w:element="PlaceType">
                <w:r>
                  <w:rPr>
                    <w:rFonts w:ascii="Arial" w:hAnsi="Arial" w:cs="Arial"/>
                    <w:sz w:val="20"/>
                    <w:szCs w:val="20"/>
                  </w:rPr>
                  <w:t>Bridge</w:t>
                </w:r>
              </w:smartTag>
            </w:smartTag>
            <w:r>
              <w:rPr>
                <w:rFonts w:ascii="Arial" w:hAnsi="Arial" w:cs="Arial"/>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undertook around 15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23800</w:t>
            </w:r>
          </w:p>
        </w:tc>
        <w:tc>
          <w:tcPr>
            <w:tcW w:w="2409"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 xml:space="preserve">Cerney Wick Brook (source to </w:t>
            </w:r>
            <w:smartTag w:uri="urn:schemas-microsoft-com:office:smarttags" w:element="place">
              <w:r w:rsidRPr="0083320D">
                <w:rPr>
                  <w:rFonts w:ascii="Arial" w:hAnsi="Arial" w:cs="Arial"/>
                  <w:b/>
                  <w:sz w:val="20"/>
                  <w:szCs w:val="20"/>
                </w:rPr>
                <w:t>Thames</w:t>
              </w:r>
            </w:smartTag>
            <w:r w:rsidRPr="0083320D">
              <w:rPr>
                <w:rFonts w:ascii="Arial" w:hAnsi="Arial" w:cs="Arial"/>
                <w:b/>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1C6E93" w:rsidRPr="0083320D" w:rsidRDefault="001C6E93" w:rsidP="008F4A07">
            <w:pPr>
              <w:jc w:val="center"/>
              <w:rPr>
                <w:rFonts w:ascii="Arial" w:hAnsi="Arial" w:cs="Arial"/>
                <w:b/>
                <w:color w:val="000000"/>
                <w:sz w:val="20"/>
                <w:szCs w:val="20"/>
              </w:rPr>
            </w:pPr>
            <w:r>
              <w:rPr>
                <w:rFonts w:ascii="Arial" w:hAnsi="Arial" w:cs="Arial"/>
                <w:b/>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1C6E93" w:rsidRPr="009E0607" w:rsidRDefault="001C6E93" w:rsidP="008F4A07">
            <w:pPr>
              <w:jc w:val="center"/>
              <w:rPr>
                <w:rFonts w:ascii="Arial" w:hAnsi="Arial" w:cs="Arial"/>
                <w:b/>
                <w:sz w:val="20"/>
                <w:szCs w:val="20"/>
              </w:rPr>
            </w:pPr>
            <w:r w:rsidRPr="009E0607">
              <w:rPr>
                <w:rFonts w:ascii="Arial" w:hAnsi="Arial" w:cs="Arial"/>
                <w:b/>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Audit visit to Cirencester STW</w:t>
            </w:r>
          </w:p>
        </w:tc>
        <w:tc>
          <w:tcPr>
            <w:tcW w:w="1134"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23800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 xml:space="preserve">Cerney Wick Brook (source to </w:t>
            </w:r>
            <w:smartTag w:uri="urn:schemas-microsoft-com:office:smarttags" w:element="place">
              <w:r>
                <w:rPr>
                  <w:rFonts w:ascii="Arial" w:hAnsi="Arial" w:cs="Arial"/>
                  <w:sz w:val="20"/>
                  <w:szCs w:val="20"/>
                </w:rPr>
                <w:t>Thames</w:t>
              </w:r>
            </w:smartTag>
            <w:r>
              <w:rPr>
                <w:rFonts w:ascii="Arial" w:hAnsi="Arial" w:cs="Arial"/>
                <w:sz w:val="20"/>
                <w:szCs w:val="20"/>
              </w:rPr>
              <w:t>)</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TH0124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Fire service Memorandum of Understanding (MoU) on implementing pollution control measures in emergencies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Visited all Bucks fire station and gave PP advice</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23860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Marston Meysey Brook</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Cross compliance farm inspection x 1</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 </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23860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Marston Meysey Brook</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talking to and promoting the code of practise to all companies using oil filled cables in the area of work</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6D6615"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6D6615" w:rsidRPr="0083320D" w:rsidRDefault="006D6615" w:rsidP="004373F9">
            <w:pPr>
              <w:jc w:val="center"/>
              <w:rPr>
                <w:rFonts w:ascii="Arial" w:hAnsi="Arial" w:cs="Arial"/>
                <w:b/>
                <w:sz w:val="20"/>
                <w:szCs w:val="20"/>
              </w:rPr>
            </w:pPr>
            <w:r w:rsidRPr="0083320D">
              <w:rPr>
                <w:rFonts w:ascii="Arial" w:hAnsi="Arial" w:cs="Arial"/>
                <w:b/>
                <w:sz w:val="20"/>
                <w:szCs w:val="20"/>
              </w:rPr>
              <w:t>26380</w:t>
            </w:r>
          </w:p>
        </w:tc>
        <w:tc>
          <w:tcPr>
            <w:tcW w:w="2409" w:type="dxa"/>
            <w:tcBorders>
              <w:top w:val="nil"/>
              <w:left w:val="nil"/>
              <w:bottom w:val="single" w:sz="4" w:space="0" w:color="auto"/>
              <w:right w:val="single" w:sz="4" w:space="0" w:color="auto"/>
            </w:tcBorders>
            <w:shd w:val="clear" w:color="auto" w:fill="auto"/>
            <w:vAlign w:val="center"/>
          </w:tcPr>
          <w:p w:rsidR="006D6615" w:rsidRPr="0083320D" w:rsidRDefault="006D6615" w:rsidP="004373F9">
            <w:pPr>
              <w:rPr>
                <w:rFonts w:ascii="Arial" w:hAnsi="Arial" w:cs="Arial"/>
                <w:b/>
                <w:sz w:val="20"/>
                <w:szCs w:val="20"/>
              </w:rPr>
            </w:pPr>
            <w:r w:rsidRPr="0083320D">
              <w:rPr>
                <w:rFonts w:ascii="Arial" w:hAnsi="Arial" w:cs="Arial"/>
                <w:b/>
                <w:sz w:val="20"/>
                <w:szCs w:val="20"/>
              </w:rPr>
              <w:t>Share Ditch</w:t>
            </w:r>
          </w:p>
        </w:tc>
        <w:tc>
          <w:tcPr>
            <w:tcW w:w="933" w:type="dxa"/>
            <w:tcBorders>
              <w:top w:val="nil"/>
              <w:left w:val="nil"/>
              <w:bottom w:val="single" w:sz="4" w:space="0" w:color="auto"/>
              <w:right w:val="single" w:sz="4" w:space="0" w:color="auto"/>
            </w:tcBorders>
            <w:shd w:val="clear" w:color="auto" w:fill="auto"/>
            <w:noWrap/>
            <w:vAlign w:val="center"/>
          </w:tcPr>
          <w:p w:rsidR="006D6615" w:rsidRPr="0083320D" w:rsidRDefault="006D6615" w:rsidP="00F06CB5">
            <w:pPr>
              <w:jc w:val="center"/>
              <w:rPr>
                <w:rFonts w:ascii="Arial" w:hAnsi="Arial" w:cs="Arial"/>
                <w:b/>
                <w:color w:val="000000"/>
                <w:sz w:val="20"/>
                <w:szCs w:val="20"/>
              </w:rPr>
            </w:pPr>
            <w:r>
              <w:rPr>
                <w:rFonts w:ascii="Arial" w:hAnsi="Arial" w:cs="Arial"/>
                <w:b/>
                <w:color w:val="000000"/>
                <w:sz w:val="20"/>
                <w:szCs w:val="20"/>
              </w:rPr>
              <w:t>TH0099</w:t>
            </w:r>
          </w:p>
        </w:tc>
        <w:tc>
          <w:tcPr>
            <w:tcW w:w="3745" w:type="dxa"/>
            <w:tcBorders>
              <w:top w:val="nil"/>
              <w:left w:val="nil"/>
              <w:bottom w:val="single" w:sz="4" w:space="0" w:color="auto"/>
              <w:right w:val="single" w:sz="4" w:space="0" w:color="auto"/>
            </w:tcBorders>
            <w:shd w:val="clear" w:color="auto" w:fill="auto"/>
            <w:vAlign w:val="center"/>
          </w:tcPr>
          <w:p w:rsidR="006D6615" w:rsidRPr="009E0607" w:rsidRDefault="006D6615" w:rsidP="00F06CB5">
            <w:pPr>
              <w:jc w:val="center"/>
              <w:rPr>
                <w:rFonts w:ascii="Arial" w:hAnsi="Arial" w:cs="Arial"/>
                <w:b/>
                <w:sz w:val="20"/>
                <w:szCs w:val="20"/>
              </w:rPr>
            </w:pPr>
            <w:r w:rsidRPr="009E0607">
              <w:rPr>
                <w:rFonts w:ascii="Arial" w:hAnsi="Arial" w:cs="Arial"/>
                <w:b/>
                <w:sz w:val="20"/>
                <w:szCs w:val="20"/>
              </w:rPr>
              <w:t>Enforcement of Sludge Regulations  through Cross compliance</w:t>
            </w:r>
          </w:p>
        </w:tc>
        <w:tc>
          <w:tcPr>
            <w:tcW w:w="3402" w:type="dxa"/>
            <w:tcBorders>
              <w:top w:val="nil"/>
              <w:left w:val="nil"/>
              <w:bottom w:val="single" w:sz="4" w:space="0" w:color="auto"/>
              <w:right w:val="single" w:sz="4" w:space="0" w:color="auto"/>
            </w:tcBorders>
            <w:shd w:val="clear" w:color="auto" w:fill="auto"/>
            <w:vAlign w:val="center"/>
          </w:tcPr>
          <w:p w:rsidR="006D6615" w:rsidRPr="0083320D" w:rsidRDefault="006D6615" w:rsidP="004373F9">
            <w:pPr>
              <w:rPr>
                <w:rFonts w:ascii="Arial" w:hAnsi="Arial" w:cs="Arial"/>
                <w:b/>
                <w:sz w:val="20"/>
                <w:szCs w:val="20"/>
              </w:rPr>
            </w:pPr>
            <w:r w:rsidRPr="0083320D">
              <w:rPr>
                <w:rFonts w:ascii="Arial" w:hAnsi="Arial" w:cs="Arial"/>
                <w:b/>
                <w:sz w:val="20"/>
                <w:szCs w:val="20"/>
              </w:rPr>
              <w:t>Low priority compliance visit to Blunsden STW</w:t>
            </w:r>
          </w:p>
        </w:tc>
        <w:tc>
          <w:tcPr>
            <w:tcW w:w="1134" w:type="dxa"/>
            <w:tcBorders>
              <w:top w:val="nil"/>
              <w:left w:val="nil"/>
              <w:bottom w:val="single" w:sz="4" w:space="0" w:color="auto"/>
              <w:right w:val="single" w:sz="4" w:space="0" w:color="auto"/>
            </w:tcBorders>
            <w:shd w:val="clear" w:color="auto" w:fill="auto"/>
            <w:noWrap/>
            <w:vAlign w:val="center"/>
          </w:tcPr>
          <w:p w:rsidR="006D6615" w:rsidRPr="0083320D" w:rsidRDefault="006D6615"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6D6615" w:rsidRPr="0083320D" w:rsidRDefault="006D6615"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6D6615" w:rsidRPr="0083320D" w:rsidRDefault="006D6615" w:rsidP="004373F9">
            <w:pPr>
              <w:jc w:val="center"/>
              <w:rPr>
                <w:rFonts w:ascii="Arial" w:hAnsi="Arial" w:cs="Arial"/>
                <w:b/>
                <w:sz w:val="20"/>
                <w:szCs w:val="20"/>
              </w:rPr>
            </w:pPr>
          </w:p>
        </w:tc>
      </w:tr>
      <w:tr w:rsidR="001C6E93" w:rsidTr="007D3D3F">
        <w:trPr>
          <w:trHeight w:val="834"/>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lastRenderedPageBreak/>
              <w:t>29750</w:t>
            </w:r>
          </w:p>
        </w:tc>
        <w:tc>
          <w:tcPr>
            <w:tcW w:w="2409"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Churn  (Baunton to Cricklade)</w:t>
            </w:r>
          </w:p>
        </w:tc>
        <w:tc>
          <w:tcPr>
            <w:tcW w:w="933" w:type="dxa"/>
            <w:tcBorders>
              <w:top w:val="nil"/>
              <w:left w:val="nil"/>
              <w:bottom w:val="single" w:sz="4" w:space="0" w:color="auto"/>
              <w:right w:val="single" w:sz="4" w:space="0" w:color="auto"/>
            </w:tcBorders>
            <w:shd w:val="clear" w:color="auto" w:fill="auto"/>
            <w:noWrap/>
            <w:vAlign w:val="center"/>
          </w:tcPr>
          <w:p w:rsidR="001C6E93" w:rsidRPr="0078235B" w:rsidRDefault="001C6E93" w:rsidP="008F4A07">
            <w:pPr>
              <w:rPr>
                <w:rFonts w:ascii="Arial" w:hAnsi="Arial" w:cs="Arial"/>
                <w:b/>
                <w:color w:val="000000"/>
                <w:sz w:val="20"/>
                <w:szCs w:val="20"/>
              </w:rPr>
            </w:pPr>
            <w:r w:rsidRPr="0078235B">
              <w:rPr>
                <w:rFonts w:ascii="Arial" w:hAnsi="Arial" w:cs="Arial"/>
                <w:b/>
                <w:color w:val="000000"/>
                <w:sz w:val="20"/>
                <w:szCs w:val="20"/>
              </w:rPr>
              <w:t>TH0241</w:t>
            </w:r>
          </w:p>
        </w:tc>
        <w:tc>
          <w:tcPr>
            <w:tcW w:w="3745" w:type="dxa"/>
            <w:tcBorders>
              <w:top w:val="nil"/>
              <w:left w:val="nil"/>
              <w:bottom w:val="single" w:sz="4" w:space="0" w:color="auto"/>
              <w:right w:val="single" w:sz="4" w:space="0" w:color="auto"/>
            </w:tcBorders>
            <w:shd w:val="clear" w:color="auto" w:fill="auto"/>
            <w:vAlign w:val="center"/>
          </w:tcPr>
          <w:p w:rsidR="001C6E93" w:rsidRPr="0078235B" w:rsidRDefault="001C6E93" w:rsidP="008F4A07">
            <w:pPr>
              <w:rPr>
                <w:rFonts w:ascii="Arial" w:hAnsi="Arial" w:cs="Arial"/>
                <w:b/>
                <w:sz w:val="20"/>
                <w:szCs w:val="20"/>
              </w:rPr>
            </w:pPr>
            <w:r w:rsidRPr="0078235B">
              <w:rPr>
                <w:rFonts w:ascii="Arial" w:hAnsi="Arial" w:cs="Arial"/>
                <w:b/>
                <w:sz w:val="20"/>
                <w:szCs w:val="20"/>
              </w:rPr>
              <w:t>Instigate channel restoration projects to improve flow regime and habitat creation</w:t>
            </w:r>
          </w:p>
        </w:tc>
        <w:tc>
          <w:tcPr>
            <w:tcW w:w="3402"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Habitat Restoration</w:t>
            </w:r>
            <w:r>
              <w:rPr>
                <w:rFonts w:ascii="Arial" w:hAnsi="Arial" w:cs="Arial"/>
                <w:b/>
                <w:sz w:val="20"/>
                <w:szCs w:val="20"/>
              </w:rPr>
              <w:t xml:space="preserve"> to combat morphology and physical modification pressures on fish</w:t>
            </w:r>
          </w:p>
        </w:tc>
        <w:tc>
          <w:tcPr>
            <w:tcW w:w="1134"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Pr>
                <w:rFonts w:ascii="Arial" w:hAnsi="Arial" w:cs="Arial"/>
                <w:b/>
                <w:sz w:val="20"/>
                <w:szCs w:val="20"/>
              </w:rPr>
              <w:t>TW</w:t>
            </w:r>
            <w:r w:rsidRPr="0083320D">
              <w:rPr>
                <w:rFonts w:ascii="Arial" w:hAnsi="Arial" w:cs="Arial"/>
                <w:b/>
                <w:sz w:val="20"/>
                <w:szCs w:val="20"/>
              </w:rPr>
              <w:t xml:space="preserve">  </w:t>
            </w:r>
          </w:p>
        </w:tc>
        <w:tc>
          <w:tcPr>
            <w:tcW w:w="1459"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Pr>
                <w:rFonts w:ascii="Arial" w:hAnsi="Arial" w:cs="Arial"/>
                <w:b/>
                <w:sz w:val="20"/>
                <w:szCs w:val="20"/>
              </w:rPr>
              <w:t>FWAG/</w:t>
            </w:r>
            <w:r w:rsidRPr="0083320D">
              <w:rPr>
                <w:rFonts w:ascii="Arial" w:hAnsi="Arial" w:cs="Arial"/>
                <w:b/>
                <w:sz w:val="20"/>
                <w:szCs w:val="20"/>
              </w:rPr>
              <w:t xml:space="preserve"> </w:t>
            </w:r>
            <w:r>
              <w:rPr>
                <w:rFonts w:ascii="Arial" w:hAnsi="Arial" w:cs="Arial"/>
                <w:b/>
                <w:sz w:val="20"/>
                <w:szCs w:val="20"/>
              </w:rPr>
              <w:t>Landowners/</w:t>
            </w:r>
            <w:r w:rsidRPr="0083320D">
              <w:rPr>
                <w:rFonts w:ascii="Arial" w:hAnsi="Arial" w:cs="Arial"/>
                <w:b/>
                <w:sz w:val="20"/>
                <w:szCs w:val="20"/>
              </w:rPr>
              <w:t xml:space="preserve"> Cotswolds river trust</w:t>
            </w:r>
          </w:p>
        </w:tc>
        <w:tc>
          <w:tcPr>
            <w:tcW w:w="1376"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29750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Churn  (Baunton to Cricklade)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TH0124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Fire service Memorandum of Understanding (MoU) on implementing pollution control measures in emergencies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Visiting all fire stations for PP Visits</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29760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 xml:space="preserve">Thornhill Ditch and tributaries at </w:t>
            </w:r>
            <w:smartTag w:uri="urn:schemas-microsoft-com:office:smarttags" w:element="place">
              <w:smartTag w:uri="urn:schemas-microsoft-com:office:smarttags" w:element="PlaceName">
                <w:r>
                  <w:rPr>
                    <w:rFonts w:ascii="Arial" w:hAnsi="Arial" w:cs="Arial"/>
                    <w:sz w:val="20"/>
                    <w:szCs w:val="20"/>
                  </w:rPr>
                  <w:t>Cotswolds</w:t>
                </w:r>
              </w:smartTag>
              <w:r>
                <w:rPr>
                  <w:rFonts w:ascii="Arial" w:hAnsi="Arial" w:cs="Arial"/>
                  <w:sz w:val="20"/>
                  <w:szCs w:val="20"/>
                </w:rPr>
                <w:t xml:space="preserve"> </w:t>
              </w:r>
              <w:smartTag w:uri="urn:schemas-microsoft-com:office:smarttags" w:element="PlaceName">
                <w:r>
                  <w:rPr>
                    <w:rFonts w:ascii="Arial" w:hAnsi="Arial" w:cs="Arial"/>
                    <w:sz w:val="20"/>
                    <w:szCs w:val="20"/>
                  </w:rPr>
                  <w:t>Water</w:t>
                </w:r>
              </w:smartTag>
              <w:r>
                <w:rPr>
                  <w:rFonts w:ascii="Arial" w:hAnsi="Arial" w:cs="Arial"/>
                  <w:sz w:val="20"/>
                  <w:szCs w:val="20"/>
                </w:rPr>
                <w:t xml:space="preserve"> </w:t>
              </w:r>
              <w:smartTag w:uri="urn:schemas-microsoft-com:office:smarttags" w:element="PlaceType">
                <w:r>
                  <w:rPr>
                    <w:rFonts w:ascii="Arial" w:hAnsi="Arial" w:cs="Arial"/>
                    <w:sz w:val="20"/>
                    <w:szCs w:val="20"/>
                  </w:rPr>
                  <w:t>Park</w:t>
                </w:r>
              </w:smartTag>
            </w:smartTag>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29770</w:t>
            </w:r>
          </w:p>
        </w:tc>
        <w:tc>
          <w:tcPr>
            <w:tcW w:w="2409"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Daglingworth Stream (Source to Churn)</w:t>
            </w:r>
          </w:p>
        </w:tc>
        <w:tc>
          <w:tcPr>
            <w:tcW w:w="933" w:type="dxa"/>
            <w:tcBorders>
              <w:top w:val="nil"/>
              <w:left w:val="nil"/>
              <w:bottom w:val="single" w:sz="4" w:space="0" w:color="auto"/>
              <w:right w:val="single" w:sz="4" w:space="0" w:color="auto"/>
            </w:tcBorders>
            <w:shd w:val="clear" w:color="auto" w:fill="auto"/>
            <w:noWrap/>
            <w:vAlign w:val="center"/>
          </w:tcPr>
          <w:p w:rsidR="001C6E93" w:rsidRPr="00461944" w:rsidRDefault="001C6E93" w:rsidP="004373F9">
            <w:pPr>
              <w:rPr>
                <w:rFonts w:ascii="Arial" w:hAnsi="Arial" w:cs="Arial"/>
                <w:b/>
                <w:color w:val="000000"/>
                <w:sz w:val="20"/>
                <w:szCs w:val="20"/>
              </w:rPr>
            </w:pPr>
            <w:r w:rsidRPr="00461944">
              <w:rPr>
                <w:rFonts w:ascii="Arial" w:hAnsi="Arial" w:cs="Arial"/>
                <w:b/>
                <w:color w:val="000000"/>
                <w:sz w:val="20"/>
                <w:szCs w:val="20"/>
              </w:rPr>
              <w:t>TH0075</w:t>
            </w:r>
          </w:p>
        </w:tc>
        <w:tc>
          <w:tcPr>
            <w:tcW w:w="3745" w:type="dxa"/>
            <w:tcBorders>
              <w:top w:val="nil"/>
              <w:left w:val="nil"/>
              <w:bottom w:val="single" w:sz="4" w:space="0" w:color="auto"/>
              <w:right w:val="single" w:sz="4" w:space="0" w:color="auto"/>
            </w:tcBorders>
            <w:shd w:val="clear" w:color="auto" w:fill="auto"/>
            <w:vAlign w:val="center"/>
          </w:tcPr>
          <w:p w:rsidR="001C6E93" w:rsidRPr="00461944" w:rsidRDefault="001C6E93" w:rsidP="004373F9">
            <w:pPr>
              <w:rPr>
                <w:rFonts w:ascii="Arial" w:hAnsi="Arial" w:cs="Arial"/>
                <w:b/>
                <w:sz w:val="20"/>
                <w:szCs w:val="20"/>
              </w:rPr>
            </w:pPr>
            <w:r w:rsidRPr="00461944">
              <w:rPr>
                <w:rFonts w:ascii="Arial" w:hAnsi="Arial" w:cs="Arial"/>
                <w:b/>
                <w:sz w:val="20"/>
                <w:szCs w:val="20"/>
              </w:rPr>
              <w:t>Develop and implement a regional fish pass strategy which identifies and prioritises opportunities to improve fish migration</w:t>
            </w:r>
          </w:p>
        </w:tc>
        <w:tc>
          <w:tcPr>
            <w:tcW w:w="3402"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Solve</w:t>
            </w:r>
            <w:r>
              <w:rPr>
                <w:rFonts w:ascii="Arial" w:hAnsi="Arial" w:cs="Arial"/>
                <w:b/>
                <w:sz w:val="20"/>
                <w:szCs w:val="20"/>
              </w:rPr>
              <w:t xml:space="preserve"> hydrology and fish passage</w:t>
            </w:r>
            <w:r w:rsidRPr="0083320D">
              <w:rPr>
                <w:rFonts w:ascii="Arial" w:hAnsi="Arial" w:cs="Arial"/>
                <w:b/>
                <w:sz w:val="20"/>
                <w:szCs w:val="20"/>
              </w:rPr>
              <w:t xml:space="preserve"> issues in </w:t>
            </w:r>
            <w:r>
              <w:rPr>
                <w:rFonts w:ascii="Arial" w:hAnsi="Arial" w:cs="Arial"/>
                <w:b/>
                <w:sz w:val="20"/>
                <w:szCs w:val="20"/>
              </w:rPr>
              <w:t xml:space="preserve">urbanised </w:t>
            </w:r>
            <w:r w:rsidRPr="0083320D">
              <w:rPr>
                <w:rFonts w:ascii="Arial" w:hAnsi="Arial" w:cs="Arial"/>
                <w:b/>
                <w:sz w:val="20"/>
                <w:szCs w:val="20"/>
              </w:rPr>
              <w:t>downstream WB</w:t>
            </w:r>
          </w:p>
        </w:tc>
        <w:tc>
          <w:tcPr>
            <w:tcW w:w="1134"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E</w:t>
            </w:r>
            <w:r>
              <w:rPr>
                <w:rFonts w:ascii="Arial" w:hAnsi="Arial" w:cs="Arial"/>
                <w:b/>
                <w:sz w:val="20"/>
                <w:szCs w:val="20"/>
              </w:rPr>
              <w:t>A</w:t>
            </w:r>
          </w:p>
        </w:tc>
        <w:tc>
          <w:tcPr>
            <w:tcW w:w="1459"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FWAG/Cirencester Open Green Strategy/</w:t>
            </w:r>
          </w:p>
          <w:p w:rsidR="001C6E93" w:rsidRPr="0083320D" w:rsidRDefault="001C6E93" w:rsidP="004373F9">
            <w:pPr>
              <w:jc w:val="center"/>
              <w:rPr>
                <w:rFonts w:ascii="Arial" w:hAnsi="Arial" w:cs="Arial"/>
                <w:b/>
                <w:sz w:val="20"/>
                <w:szCs w:val="20"/>
              </w:rPr>
            </w:pPr>
            <w:r w:rsidRPr="0083320D">
              <w:rPr>
                <w:rFonts w:ascii="Arial" w:hAnsi="Arial" w:cs="Arial"/>
                <w:b/>
                <w:sz w:val="20"/>
                <w:szCs w:val="20"/>
              </w:rPr>
              <w:t>Cirencester Town Council</w:t>
            </w:r>
          </w:p>
        </w:tc>
        <w:tc>
          <w:tcPr>
            <w:tcW w:w="1376"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29770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Daglingworth Stream (Source to Churn)</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sidRPr="0083320D">
              <w:rPr>
                <w:rFonts w:ascii="Arial" w:hAnsi="Arial" w:cs="Arial"/>
                <w:b/>
                <w:sz w:val="20"/>
                <w:szCs w:val="20"/>
              </w:rPr>
              <w:t>29810</w:t>
            </w:r>
          </w:p>
        </w:tc>
        <w:tc>
          <w:tcPr>
            <w:tcW w:w="2409"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Churn (source to Perrots Brook)</w:t>
            </w:r>
          </w:p>
        </w:tc>
        <w:tc>
          <w:tcPr>
            <w:tcW w:w="933" w:type="dxa"/>
            <w:tcBorders>
              <w:top w:val="nil"/>
              <w:left w:val="nil"/>
              <w:bottom w:val="single" w:sz="4" w:space="0" w:color="auto"/>
              <w:right w:val="single" w:sz="4" w:space="0" w:color="auto"/>
            </w:tcBorders>
            <w:shd w:val="clear" w:color="auto" w:fill="auto"/>
            <w:noWrap/>
            <w:vAlign w:val="center"/>
          </w:tcPr>
          <w:p w:rsidR="001C6E93" w:rsidRPr="0078235B" w:rsidRDefault="001C6E93" w:rsidP="008F4A07">
            <w:pPr>
              <w:rPr>
                <w:rFonts w:ascii="Arial" w:hAnsi="Arial" w:cs="Arial"/>
                <w:b/>
                <w:color w:val="000000"/>
                <w:sz w:val="20"/>
                <w:szCs w:val="20"/>
              </w:rPr>
            </w:pPr>
            <w:r w:rsidRPr="0078235B">
              <w:rPr>
                <w:rFonts w:ascii="Arial" w:hAnsi="Arial" w:cs="Arial"/>
                <w:b/>
                <w:color w:val="000000"/>
                <w:sz w:val="20"/>
                <w:szCs w:val="20"/>
              </w:rPr>
              <w:t>TH0241</w:t>
            </w:r>
          </w:p>
        </w:tc>
        <w:tc>
          <w:tcPr>
            <w:tcW w:w="3745" w:type="dxa"/>
            <w:tcBorders>
              <w:top w:val="nil"/>
              <w:left w:val="nil"/>
              <w:bottom w:val="single" w:sz="4" w:space="0" w:color="auto"/>
              <w:right w:val="single" w:sz="4" w:space="0" w:color="auto"/>
            </w:tcBorders>
            <w:shd w:val="clear" w:color="auto" w:fill="auto"/>
            <w:vAlign w:val="center"/>
          </w:tcPr>
          <w:p w:rsidR="001C6E93" w:rsidRPr="0078235B" w:rsidRDefault="001C6E93" w:rsidP="008F4A07">
            <w:pPr>
              <w:rPr>
                <w:rFonts w:ascii="Arial" w:hAnsi="Arial" w:cs="Arial"/>
                <w:b/>
                <w:sz w:val="20"/>
                <w:szCs w:val="20"/>
              </w:rPr>
            </w:pPr>
            <w:r w:rsidRPr="0078235B">
              <w:rPr>
                <w:rFonts w:ascii="Arial" w:hAnsi="Arial" w:cs="Arial"/>
                <w:b/>
                <w:sz w:val="20"/>
                <w:szCs w:val="20"/>
              </w:rPr>
              <w:t>Instigate channel restoration projects to improve flow regime and habitat creation</w:t>
            </w:r>
          </w:p>
        </w:tc>
        <w:tc>
          <w:tcPr>
            <w:tcW w:w="3402" w:type="dxa"/>
            <w:tcBorders>
              <w:top w:val="nil"/>
              <w:left w:val="nil"/>
              <w:bottom w:val="single" w:sz="4" w:space="0" w:color="auto"/>
              <w:right w:val="single" w:sz="4" w:space="0" w:color="auto"/>
            </w:tcBorders>
            <w:shd w:val="clear" w:color="auto" w:fill="auto"/>
            <w:vAlign w:val="center"/>
          </w:tcPr>
          <w:p w:rsidR="001C6E93" w:rsidRPr="0083320D" w:rsidRDefault="001C6E93" w:rsidP="004373F9">
            <w:pPr>
              <w:rPr>
                <w:rFonts w:ascii="Arial" w:hAnsi="Arial" w:cs="Arial"/>
                <w:b/>
                <w:sz w:val="20"/>
                <w:szCs w:val="20"/>
              </w:rPr>
            </w:pPr>
            <w:r w:rsidRPr="0083320D">
              <w:rPr>
                <w:rFonts w:ascii="Arial" w:hAnsi="Arial" w:cs="Arial"/>
                <w:b/>
                <w:sz w:val="20"/>
                <w:szCs w:val="20"/>
              </w:rPr>
              <w:t>Habitat Restoration</w:t>
            </w:r>
            <w:r>
              <w:rPr>
                <w:rFonts w:ascii="Arial" w:hAnsi="Arial" w:cs="Arial"/>
                <w:b/>
                <w:sz w:val="20"/>
                <w:szCs w:val="20"/>
              </w:rPr>
              <w:t xml:space="preserve"> to combat morphology and physical modification pressures on fish</w:t>
            </w:r>
          </w:p>
        </w:tc>
        <w:tc>
          <w:tcPr>
            <w:tcW w:w="1134"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r>
              <w:rPr>
                <w:rFonts w:ascii="Arial" w:hAnsi="Arial" w:cs="Arial"/>
                <w:b/>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r>
              <w:rPr>
                <w:rFonts w:ascii="Arial" w:hAnsi="Arial" w:cs="Arial"/>
                <w:b/>
                <w:sz w:val="20"/>
                <w:szCs w:val="20"/>
              </w:rPr>
              <w:t xml:space="preserve">TW/ </w:t>
            </w:r>
            <w:smartTag w:uri="urn:schemas-microsoft-com:office:smarttags" w:element="place">
              <w:smartTag w:uri="urn:schemas-microsoft-com:office:smarttags" w:element="PlaceName">
                <w:r w:rsidRPr="0083320D">
                  <w:rPr>
                    <w:rFonts w:ascii="Arial" w:hAnsi="Arial" w:cs="Arial"/>
                    <w:b/>
                    <w:sz w:val="20"/>
                    <w:szCs w:val="20"/>
                  </w:rPr>
                  <w:t>Cotswolds</w:t>
                </w:r>
              </w:smartTag>
              <w:r w:rsidRPr="0083320D">
                <w:rPr>
                  <w:rFonts w:ascii="Arial" w:hAnsi="Arial" w:cs="Arial"/>
                  <w:b/>
                  <w:sz w:val="20"/>
                  <w:szCs w:val="20"/>
                </w:rPr>
                <w:t xml:space="preserve"> </w:t>
              </w:r>
              <w:smartTag w:uri="urn:schemas-microsoft-com:office:smarttags" w:element="PlaceType">
                <w:r w:rsidRPr="0083320D">
                  <w:rPr>
                    <w:rFonts w:ascii="Arial" w:hAnsi="Arial" w:cs="Arial"/>
                    <w:b/>
                    <w:sz w:val="20"/>
                    <w:szCs w:val="20"/>
                  </w:rPr>
                  <w:t>River</w:t>
                </w:r>
              </w:smartTag>
            </w:smartTag>
            <w:r w:rsidRPr="0083320D">
              <w:rPr>
                <w:rFonts w:ascii="Arial" w:hAnsi="Arial" w:cs="Arial"/>
                <w:b/>
                <w:sz w:val="20"/>
                <w:szCs w:val="20"/>
              </w:rPr>
              <w:t xml:space="preserve"> Trust</w:t>
            </w:r>
            <w:r>
              <w:rPr>
                <w:rFonts w:ascii="Arial" w:hAnsi="Arial" w:cs="Arial"/>
                <w:b/>
                <w:sz w:val="20"/>
                <w:szCs w:val="20"/>
              </w:rPr>
              <w:t>/</w:t>
            </w:r>
          </w:p>
          <w:p w:rsidR="001C6E93" w:rsidRDefault="001C6E93" w:rsidP="004373F9">
            <w:r w:rsidRPr="0083320D">
              <w:rPr>
                <w:rFonts w:ascii="Arial" w:hAnsi="Arial" w:cs="Arial"/>
                <w:b/>
                <w:sz w:val="20"/>
                <w:szCs w:val="20"/>
              </w:rPr>
              <w:t>Gloucestershire Wildlife Trust/</w:t>
            </w:r>
            <w:r>
              <w:rPr>
                <w:rFonts w:ascii="Arial" w:hAnsi="Arial" w:cs="Arial"/>
                <w:b/>
                <w:sz w:val="20"/>
                <w:szCs w:val="20"/>
              </w:rPr>
              <w:t xml:space="preserve"> </w:t>
            </w:r>
            <w:r w:rsidRPr="0083320D">
              <w:rPr>
                <w:rFonts w:ascii="Arial" w:hAnsi="Arial" w:cs="Arial"/>
                <w:b/>
                <w:sz w:val="20"/>
                <w:szCs w:val="20"/>
              </w:rPr>
              <w:t xml:space="preserve">FWAG </w:t>
            </w:r>
          </w:p>
          <w:p w:rsidR="001C6E93" w:rsidRPr="0083320D" w:rsidRDefault="001C6E93" w:rsidP="004373F9">
            <w:pPr>
              <w:jc w:val="center"/>
              <w:rPr>
                <w:rFonts w:ascii="Arial" w:hAnsi="Arial" w:cs="Arial"/>
                <w:b/>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Pr="0083320D" w:rsidRDefault="001C6E93" w:rsidP="004373F9">
            <w:pPr>
              <w:jc w:val="center"/>
              <w:rPr>
                <w:rFonts w:ascii="Arial" w:hAnsi="Arial" w:cs="Arial"/>
                <w:b/>
                <w:sz w:val="20"/>
                <w:szCs w:val="20"/>
              </w:rPr>
            </w:pP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29810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Churn (source to Perrots Brook)</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TH0124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Fire service Memorandum of Understanding (MoU) on implementing pollution control measures in emergencies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Visiting all fire stations for PP Visits</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7D3D3F">
        <w:trPr>
          <w:trHeight w:val="976"/>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lastRenderedPageBreak/>
              <w:t>30170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smartTag w:uri="urn:schemas-microsoft-com:office:smarttags" w:element="place">
              <w:r>
                <w:rPr>
                  <w:rFonts w:ascii="Arial" w:hAnsi="Arial" w:cs="Arial"/>
                  <w:sz w:val="20"/>
                  <w:szCs w:val="20"/>
                </w:rPr>
                <w:t>Thames</w:t>
              </w:r>
            </w:smartTag>
            <w:r>
              <w:rPr>
                <w:rFonts w:ascii="Arial" w:hAnsi="Arial" w:cs="Arial"/>
                <w:sz w:val="20"/>
                <w:szCs w:val="20"/>
              </w:rPr>
              <w:t xml:space="preserve"> (Source to Kemble)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00"/>
                <w:sz w:val="20"/>
                <w:szCs w:val="20"/>
              </w:rPr>
            </w:pPr>
            <w:r>
              <w:rPr>
                <w:rFonts w:ascii="Arial" w:hAnsi="Arial" w:cs="Arial"/>
                <w:color w:val="000000"/>
                <w:sz w:val="20"/>
                <w:szCs w:val="20"/>
              </w:rPr>
              <w:t>TH0104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Environment Agency and Highways Agency Memorandum of Understanding (MoU) and associated initiatives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sz w:val="20"/>
                <w:szCs w:val="20"/>
              </w:rPr>
            </w:pPr>
            <w:r>
              <w:rPr>
                <w:rFonts w:ascii="Arial" w:hAnsi="Arial" w:cs="Arial"/>
                <w:sz w:val="20"/>
                <w:szCs w:val="20"/>
              </w:rPr>
              <w:t>Develop and implement MOU with Highways, for use during incidents and day to day work.</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sz w:val="20"/>
                <w:szCs w:val="20"/>
              </w:rPr>
            </w:pPr>
            <w:r>
              <w:rPr>
                <w:rFonts w:ascii="Arial" w:hAnsi="Arial" w:cs="Arial"/>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TH0291</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to improve confidence in groundwater quantitative status result</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Desk Exercise to review underlying data in WRGIS and CAMS that gave initial quantitative status result and risk. Check existing or amended data with ecological evidence. Carried out by area Hydrogeologists.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 </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TH0306</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to verify risk of deterioration in groundwater quantitative status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Desk Exercise to review underlying data in WRGIS and CAMS that gave initial quantitative status result and risk. Check existing or amended data with ecological evidence. Carried out by area Hydrogeologists.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 </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TH0272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of  Groundwater Dependent Terrestrial Ecosystems (GWDTEs) to assess if they have been significantly damaged as a result of groundwater pollution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Priority GwDTE . Lack of monitoring data.  BH drilling required, subject to funding.  Initial investigation.</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2012</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TH0068</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Designation of Safeguard Zones - develop pollution action plan to identify specific measures to address known causes of impact on drinking water abstractions leading to failure/risk of failure of WFD Article 7.3 objective. </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Work with agricultural EOs on Pollution prevention and farm visits, particularly wrt nitrates (fertilisers and manures) within SPZ3 and beyond if relevant for the following PWS:  Fairford, Seven Springs, Pinnock, Syreford.  Of these Pinnock is a priority where we need to work closely with ST Water who are using this as a pilot catchment.  JT has further information.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2010</w:t>
            </w:r>
          </w:p>
        </w:tc>
      </w:tr>
      <w:tr w:rsidR="001C6E93" w:rsidTr="007D3D3F">
        <w:trPr>
          <w:trHeight w:val="1259"/>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lastRenderedPageBreak/>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TH0027</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Comply with Local Authority Contaminated Land Remediation Notices - Make use of site specific notices to remove pollution risk to groundwater</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As specific pollution risks arise.  None identified at present.  GWHCL W knowledge to be used to update this as appropriate.</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TH0182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Implement Groundwater Protection: Policy &amp; Practice - External education on groundwater pollution prevention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GWHCL wiil use opportunities such a seminars, informal meetings, LA cluster groups, industry forums  to inform  people about our policies</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TH0014</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Assess data available prior to carrying out targeted Pollution Prevention campaign and advising industry</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No further work required</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Implemented</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1G600400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Burford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TH0069</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Designation of Safeguard Zones - investigation of source-pathway-target linkages to support development of a pollution action plan to identify specific measures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GwQual Lead Area and West Area work together developing conceptual model for following SPZ3: Fairford, Seven Springs, Pinnock, Syreford.  National guidance currently being developed.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2012</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2G600300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Chipping Norton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TH0272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of  Groundwater Dependent Terrestrial Ecosystems (GWDTEs) to assess if they have been significantly damaged as a result of groundwater pollution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Lack of monitoring data.  BH drilling required, subject to funding.  Initial investigation.</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2012</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2G600300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Chipping Norton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TH0068</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Designation of Safeguard Zones - develop pollution action plan to identify specific measures to address known causes of impact on drinking water abstractions leading to failure/risk of failure of WFD Article 7.3 objective. </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Work on with agricultural EOs on Pollution prevention and farm visits, particularly wrt nitrates (fertilisers and manures) within SPZ3 and beyond if relevant for Old Chalford PWS.</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2G600300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Chipping Norton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TH0027</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Comply with Local Authority Contaminated Land Remediation Notices - Make use of site specific notices to remove pollution risk to groundwater</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As specific pollution risks arise.  None identified at present.  GWHCL W knowledge to be used to update this as appropriate.</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7D3D3F">
        <w:trPr>
          <w:trHeight w:val="834"/>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lastRenderedPageBreak/>
              <w:t>2G600300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Chipping Norton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TH0182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Implement Groundwater Protection: Policy &amp; Practice - External education on groundwater pollution prevention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GWHCL wiil use opportunities such a seminars, informal meetings, LA cluster groups, industry forums  to inform  people about our policies</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2G600300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Chipping Norton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TH0069</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Designation of Safeguard Zones - investigation of source-pathway-target linkages to support development of a pollution action plan to identify specific measures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GwQual Lead Area and West Area work together developing conceptual model for SPZ 3 for Old Chalford.  National guidance currently being developed.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2012</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2G600300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Chipping Norton Jurassic</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undertook around 2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TH0291</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to improve confidence in groundwater quantitative status result</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Desk Exercise to review underlying data in WRGIS and CAMS that gave initial quantitative status result and risk. Check existing or amended data with ecological evidence. Carried out by area Hydrogeologists.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 </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TH0306</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to verify risk of deterioration in groundwater quantitative status</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Desk Exercise to review underlying data in WRGIS and CAMS that gave initial quantitative status result and risk. Check existing or amended data with ecological evidence. Carried out by area Hydrogeologists.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 </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TH0272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of  Groundwater Dependent Terrestrial Ecosystems (GWDTEs) to assess if they have been significantly damaged as a result of groundwater pollution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Lack of monitoring data.  BH drilling required, subject to funding.  Initial investigation.</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2012</w:t>
            </w:r>
          </w:p>
        </w:tc>
      </w:tr>
      <w:tr w:rsidR="001C6E93" w:rsidTr="007D3D3F">
        <w:trPr>
          <w:trHeight w:val="1968"/>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lastRenderedPageBreak/>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TH0401</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Specific local investigation into sources of ammonia</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Chemical status is good but fails due to upward trend in ammonia, expected to affect surface water by 2021.  However, relevant monitoring point - Dudgrove Fm (PGWU0786) is from Gt Oolite with Oxford Clay cover so impact on surface watercourse will be small</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2012</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TH0206</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Improvements to 1 water company sewage treatment works to protect groundwater quality. (PR09)</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Coates, meet new quality condition of 5 mg/l for ammoniacal nitrogen by 2014 </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Thames Water Utilities Ltd</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2014</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TH0027</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Comply with Local Authority Contaminated Land Remediation Notices - Make use of site specific notices to remove pollution risk to groundwater</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As specific pollution risks arise.  None identified at present.  GWHCL W knowledge to be used to update this as appropriate.</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TH0182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Implement Groundwater Protection: Policy &amp; Practice - External education on groundwater pollution prevention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GWHCL wiil use opportunities such a seminars, informal meetings, LA cluster groups, industry forums  to inform  people about our policies</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2G600500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smartTag w:uri="urn:schemas-microsoft-com:office:smarttags" w:element="PlaceName">
                <w:r>
                  <w:rPr>
                    <w:rFonts w:ascii="Arial" w:hAnsi="Arial" w:cs="Arial"/>
                    <w:color w:val="000080"/>
                    <w:sz w:val="20"/>
                    <w:szCs w:val="20"/>
                  </w:rPr>
                  <w:t>Kemble</w:t>
                </w:r>
              </w:smartTag>
              <w:r>
                <w:rPr>
                  <w:rFonts w:ascii="Arial" w:hAnsi="Arial" w:cs="Arial"/>
                  <w:color w:val="000080"/>
                  <w:sz w:val="20"/>
                  <w:szCs w:val="20"/>
                </w:rPr>
                <w:t xml:space="preserve"> </w:t>
              </w:r>
              <w:smartTag w:uri="urn:schemas-microsoft-com:office:smarttags" w:element="PlaceType">
                <w:r>
                  <w:rPr>
                    <w:rFonts w:ascii="Arial" w:hAnsi="Arial" w:cs="Arial"/>
                    <w:color w:val="000080"/>
                    <w:sz w:val="20"/>
                    <w:szCs w:val="20"/>
                  </w:rPr>
                  <w:t>Forest</w:t>
                </w:r>
              </w:smartTag>
            </w:smartTag>
            <w:r>
              <w:rPr>
                <w:rFonts w:ascii="Arial" w:hAnsi="Arial" w:cs="Arial"/>
                <w:color w:val="000080"/>
                <w:sz w:val="20"/>
                <w:szCs w:val="20"/>
              </w:rPr>
              <w:t xml:space="preserve"> Marble</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undertook around 2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2010</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3G000200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r>
                <w:rPr>
                  <w:rFonts w:ascii="Arial" w:hAnsi="Arial" w:cs="Arial"/>
                  <w:color w:val="000080"/>
                  <w:sz w:val="20"/>
                  <w:szCs w:val="20"/>
                </w:rPr>
                <w:t>Upper Thames</w:t>
              </w:r>
            </w:smartTag>
            <w:r>
              <w:rPr>
                <w:rFonts w:ascii="Arial" w:hAnsi="Arial" w:cs="Arial"/>
                <w:color w:val="000080"/>
                <w:sz w:val="20"/>
                <w:szCs w:val="20"/>
              </w:rPr>
              <w:t xml:space="preserve"> Gravels</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TH0272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Investigation of  Groundwater Dependent Terrestrial Ecosystems (GWDTEs) to assess if they have been significantly damaged as a result of groundwater pollution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Lack of monitoring data.  BH drilling required, subject to funding.  Initial investigation.</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2012</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3G000200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r>
                <w:rPr>
                  <w:rFonts w:ascii="Arial" w:hAnsi="Arial" w:cs="Arial"/>
                  <w:color w:val="000080"/>
                  <w:sz w:val="20"/>
                  <w:szCs w:val="20"/>
                </w:rPr>
                <w:t>Upper Thames</w:t>
              </w:r>
            </w:smartTag>
            <w:r>
              <w:rPr>
                <w:rFonts w:ascii="Arial" w:hAnsi="Arial" w:cs="Arial"/>
                <w:color w:val="000080"/>
                <w:sz w:val="20"/>
                <w:szCs w:val="20"/>
              </w:rPr>
              <w:t xml:space="preserve"> Gravels</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TH0027</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Comply with Local Authority Contaminated Land Remediation Notices - Make use of site specific notices to remove pollution risk to groundwater</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As specific pollution risks arise.  None identified at present.  GWHCL W knowledge to be used to update this as appropriate.</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7D3D3F">
        <w:trPr>
          <w:trHeight w:val="834"/>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lastRenderedPageBreak/>
              <w:t>3G000200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r>
                <w:rPr>
                  <w:rFonts w:ascii="Arial" w:hAnsi="Arial" w:cs="Arial"/>
                  <w:color w:val="000080"/>
                  <w:sz w:val="20"/>
                  <w:szCs w:val="20"/>
                </w:rPr>
                <w:t>Upper Thames</w:t>
              </w:r>
            </w:smartTag>
            <w:r>
              <w:rPr>
                <w:rFonts w:ascii="Arial" w:hAnsi="Arial" w:cs="Arial"/>
                <w:color w:val="000080"/>
                <w:sz w:val="20"/>
                <w:szCs w:val="20"/>
              </w:rPr>
              <w:t xml:space="preserve"> Gravels</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TH0182</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Implement Groundwater Protection: Policy &amp; Practice - External education on groundwater pollution prevention</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GWHCL wiil use opportunities such a seminars, informal meetings, LA cluster groups, industry forums  to inform  people about our policies</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Ongoing</w:t>
            </w:r>
          </w:p>
        </w:tc>
      </w:tr>
      <w:tr w:rsidR="001C6E93" w:rsidTr="00F57EC0">
        <w:trPr>
          <w:trHeight w:val="20"/>
        </w:trPr>
        <w:tc>
          <w:tcPr>
            <w:tcW w:w="1277" w:type="dxa"/>
            <w:tcBorders>
              <w:top w:val="nil"/>
              <w:left w:val="single" w:sz="4" w:space="0" w:color="auto"/>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3G000200</w:t>
            </w:r>
          </w:p>
        </w:tc>
        <w:tc>
          <w:tcPr>
            <w:tcW w:w="2409"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smartTag w:uri="urn:schemas-microsoft-com:office:smarttags" w:element="place">
              <w:r>
                <w:rPr>
                  <w:rFonts w:ascii="Arial" w:hAnsi="Arial" w:cs="Arial"/>
                  <w:color w:val="000080"/>
                  <w:sz w:val="20"/>
                  <w:szCs w:val="20"/>
                </w:rPr>
                <w:t>Upper Thames</w:t>
              </w:r>
            </w:smartTag>
            <w:r>
              <w:rPr>
                <w:rFonts w:ascii="Arial" w:hAnsi="Arial" w:cs="Arial"/>
                <w:color w:val="000080"/>
                <w:sz w:val="20"/>
                <w:szCs w:val="20"/>
              </w:rPr>
              <w:t xml:space="preserve"> Gravels</w:t>
            </w:r>
          </w:p>
        </w:tc>
        <w:tc>
          <w:tcPr>
            <w:tcW w:w="933" w:type="dxa"/>
            <w:tcBorders>
              <w:top w:val="nil"/>
              <w:left w:val="nil"/>
              <w:bottom w:val="single" w:sz="4" w:space="0" w:color="auto"/>
              <w:right w:val="single" w:sz="4" w:space="0" w:color="auto"/>
            </w:tcBorders>
            <w:shd w:val="clear" w:color="auto" w:fill="auto"/>
            <w:noWrap/>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TH0358</w:t>
            </w:r>
          </w:p>
        </w:tc>
        <w:tc>
          <w:tcPr>
            <w:tcW w:w="3745"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 xml:space="preserve">Promote good practice to avoid pollution from construction sites. </w:t>
            </w:r>
          </w:p>
        </w:tc>
        <w:tc>
          <w:tcPr>
            <w:tcW w:w="3402" w:type="dxa"/>
            <w:tcBorders>
              <w:top w:val="nil"/>
              <w:left w:val="nil"/>
              <w:bottom w:val="single" w:sz="4" w:space="0" w:color="auto"/>
              <w:right w:val="single" w:sz="4" w:space="0" w:color="auto"/>
            </w:tcBorders>
            <w:shd w:val="clear" w:color="auto" w:fill="auto"/>
            <w:vAlign w:val="center"/>
          </w:tcPr>
          <w:p w:rsidR="001C6E93" w:rsidRDefault="001C6E93" w:rsidP="004373F9">
            <w:pPr>
              <w:rPr>
                <w:rFonts w:ascii="Arial" w:hAnsi="Arial" w:cs="Arial"/>
                <w:color w:val="000080"/>
                <w:sz w:val="20"/>
                <w:szCs w:val="20"/>
              </w:rPr>
            </w:pPr>
            <w:r>
              <w:rPr>
                <w:rFonts w:ascii="Arial" w:hAnsi="Arial" w:cs="Arial"/>
                <w:color w:val="000080"/>
                <w:sz w:val="20"/>
                <w:szCs w:val="20"/>
              </w:rPr>
              <w:t>undertook around 3 SWMP Visits in this area over the course of the year.</w:t>
            </w:r>
          </w:p>
        </w:tc>
        <w:tc>
          <w:tcPr>
            <w:tcW w:w="1134"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TW\Ea</w:t>
            </w:r>
          </w:p>
        </w:tc>
        <w:tc>
          <w:tcPr>
            <w:tcW w:w="1459"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p>
        </w:tc>
        <w:tc>
          <w:tcPr>
            <w:tcW w:w="1376" w:type="dxa"/>
            <w:tcBorders>
              <w:top w:val="nil"/>
              <w:left w:val="nil"/>
              <w:bottom w:val="single" w:sz="4" w:space="0" w:color="auto"/>
              <w:right w:val="single" w:sz="4" w:space="0" w:color="auto"/>
            </w:tcBorders>
            <w:shd w:val="clear" w:color="auto" w:fill="auto"/>
            <w:noWrap/>
            <w:vAlign w:val="center"/>
          </w:tcPr>
          <w:p w:rsidR="001C6E93" w:rsidRDefault="001C6E93" w:rsidP="004373F9">
            <w:pPr>
              <w:jc w:val="center"/>
              <w:rPr>
                <w:rFonts w:ascii="Arial" w:hAnsi="Arial" w:cs="Arial"/>
                <w:color w:val="000080"/>
                <w:sz w:val="20"/>
                <w:szCs w:val="20"/>
              </w:rPr>
            </w:pPr>
            <w:r>
              <w:rPr>
                <w:rFonts w:ascii="Arial" w:hAnsi="Arial" w:cs="Arial"/>
                <w:color w:val="000080"/>
                <w:sz w:val="20"/>
                <w:szCs w:val="20"/>
              </w:rPr>
              <w:t>2010</w:t>
            </w:r>
          </w:p>
        </w:tc>
      </w:tr>
    </w:tbl>
    <w:p w:rsidR="005349C5" w:rsidRDefault="005349C5" w:rsidP="00C02FB8">
      <w:pPr>
        <w:spacing w:after="60"/>
        <w:outlineLvl w:val="2"/>
      </w:pPr>
    </w:p>
    <w:p w:rsidR="005349C5" w:rsidRDefault="005349C5" w:rsidP="00C02FB8">
      <w:pPr>
        <w:spacing w:after="60"/>
        <w:outlineLvl w:val="2"/>
        <w:sectPr w:rsidR="005349C5" w:rsidSect="00444CE1">
          <w:pgSz w:w="16840" w:h="11907" w:orient="landscape" w:code="9"/>
          <w:pgMar w:top="1134" w:right="1440" w:bottom="1701" w:left="1276" w:header="720" w:footer="720" w:gutter="0"/>
          <w:cols w:space="720"/>
        </w:sectPr>
      </w:pPr>
    </w:p>
    <w:p w:rsidR="00990FFE" w:rsidRDefault="00990FFE" w:rsidP="00C02FB8">
      <w:pPr>
        <w:spacing w:after="60"/>
        <w:outlineLvl w:val="2"/>
      </w:pPr>
    </w:p>
    <w:p w:rsidR="00990FFE" w:rsidRPr="000E740E" w:rsidRDefault="00990FFE" w:rsidP="00990FFE">
      <w:pPr>
        <w:pStyle w:val="Heading1"/>
        <w:numPr>
          <w:ilvl w:val="0"/>
          <w:numId w:val="5"/>
        </w:numPr>
        <w:spacing w:before="0" w:after="120"/>
        <w:rPr>
          <w:sz w:val="24"/>
          <w:szCs w:val="24"/>
        </w:rPr>
      </w:pPr>
      <w:bookmarkStart w:id="121" w:name="_Toc294690100"/>
      <w:bookmarkStart w:id="122" w:name="_Toc294690242"/>
      <w:bookmarkStart w:id="123" w:name="_Toc305143968"/>
      <w:r w:rsidRPr="000E740E">
        <w:rPr>
          <w:sz w:val="24"/>
          <w:szCs w:val="24"/>
        </w:rPr>
        <w:t xml:space="preserve">Catchment </w:t>
      </w:r>
      <w:r w:rsidR="00CF696A">
        <w:rPr>
          <w:sz w:val="24"/>
          <w:szCs w:val="24"/>
        </w:rPr>
        <w:t>p</w:t>
      </w:r>
      <w:r w:rsidRPr="000E740E">
        <w:rPr>
          <w:sz w:val="24"/>
          <w:szCs w:val="24"/>
        </w:rPr>
        <w:t xml:space="preserve">rogramme </w:t>
      </w:r>
      <w:r w:rsidR="00CF696A">
        <w:rPr>
          <w:sz w:val="24"/>
          <w:szCs w:val="24"/>
        </w:rPr>
        <w:t>m</w:t>
      </w:r>
      <w:r w:rsidRPr="000E740E">
        <w:rPr>
          <w:sz w:val="24"/>
          <w:szCs w:val="24"/>
        </w:rPr>
        <w:t>anagement</w:t>
      </w:r>
      <w:bookmarkEnd w:id="119"/>
      <w:bookmarkEnd w:id="120"/>
      <w:bookmarkEnd w:id="121"/>
      <w:bookmarkEnd w:id="122"/>
      <w:bookmarkEnd w:id="123"/>
    </w:p>
    <w:p w:rsidR="00990FFE" w:rsidRPr="00966287" w:rsidRDefault="00990FFE" w:rsidP="00A7095E">
      <w:pPr>
        <w:pStyle w:val="Heading2ck"/>
        <w:numPr>
          <w:ilvl w:val="1"/>
          <w:numId w:val="5"/>
        </w:numPr>
        <w:tabs>
          <w:tab w:val="left" w:pos="567"/>
        </w:tabs>
        <w:ind w:hanging="792"/>
      </w:pPr>
      <w:bookmarkStart w:id="124" w:name="_Toc287875197"/>
      <w:bookmarkStart w:id="125" w:name="_Toc294687094"/>
      <w:bookmarkStart w:id="126" w:name="_Toc294690101"/>
      <w:bookmarkStart w:id="127" w:name="_Toc294690243"/>
      <w:bookmarkStart w:id="128" w:name="_Toc305143969"/>
      <w:r w:rsidRPr="00966287">
        <w:t xml:space="preserve">Predictions for the </w:t>
      </w:r>
      <w:smartTag w:uri="urn:schemas-microsoft-com:office:smarttags" w:element="place">
        <w:r>
          <w:t>Upper Thames</w:t>
        </w:r>
      </w:smartTag>
      <w:r w:rsidRPr="00966287">
        <w:t xml:space="preserve"> catchment</w:t>
      </w:r>
      <w:bookmarkEnd w:id="124"/>
      <w:bookmarkEnd w:id="125"/>
      <w:bookmarkEnd w:id="126"/>
      <w:bookmarkEnd w:id="127"/>
      <w:bookmarkEnd w:id="128"/>
    </w:p>
    <w:p w:rsidR="00990FFE" w:rsidRDefault="00990FFE" w:rsidP="00990FFE">
      <w:pPr>
        <w:tabs>
          <w:tab w:val="left" w:pos="9072"/>
        </w:tabs>
        <w:spacing w:after="120" w:line="300" w:lineRule="exact"/>
        <w:rPr>
          <w:rFonts w:ascii="Arial" w:hAnsi="Arial" w:cs="Arial"/>
          <w:sz w:val="22"/>
          <w:szCs w:val="22"/>
        </w:rPr>
      </w:pPr>
      <w:r>
        <w:rPr>
          <w:rFonts w:ascii="Arial" w:hAnsi="Arial" w:cs="Arial"/>
          <w:sz w:val="22"/>
          <w:szCs w:val="22"/>
        </w:rPr>
        <w:t>In order to enable progress monitoring towards good ecological status we have predicted, based upon the programme of investigations and actions, when each of the waterbodies may reach good ecological status.</w:t>
      </w:r>
    </w:p>
    <w:p w:rsidR="00990FFE" w:rsidRDefault="00990FFE" w:rsidP="00990FFE">
      <w:pPr>
        <w:tabs>
          <w:tab w:val="left" w:pos="9072"/>
        </w:tabs>
        <w:spacing w:after="120" w:line="300" w:lineRule="exact"/>
        <w:rPr>
          <w:rFonts w:ascii="Arial" w:hAnsi="Arial" w:cs="Arial"/>
          <w:sz w:val="22"/>
          <w:szCs w:val="22"/>
        </w:rPr>
      </w:pPr>
      <w:r>
        <w:rPr>
          <w:rFonts w:ascii="Arial" w:hAnsi="Arial" w:cs="Arial"/>
          <w:sz w:val="22"/>
          <w:szCs w:val="22"/>
        </w:rPr>
        <w:t>Part of this activity involved the reclassification of waterbodies using the very latest data available. This reclassification has lead to a number of changes in the waterbody classifications and predictions for future status.</w:t>
      </w:r>
    </w:p>
    <w:p w:rsidR="00990FFE" w:rsidRDefault="00990FFE" w:rsidP="00990FFE">
      <w:pPr>
        <w:tabs>
          <w:tab w:val="left" w:pos="9072"/>
        </w:tabs>
        <w:spacing w:after="120" w:line="300" w:lineRule="exact"/>
        <w:rPr>
          <w:rFonts w:ascii="Arial" w:hAnsi="Arial" w:cs="Arial"/>
          <w:sz w:val="22"/>
          <w:szCs w:val="22"/>
        </w:rPr>
      </w:pPr>
      <w:r>
        <w:rPr>
          <w:rFonts w:ascii="Arial" w:hAnsi="Arial" w:cs="Arial"/>
          <w:sz w:val="22"/>
          <w:szCs w:val="22"/>
        </w:rPr>
        <w:t xml:space="preserve">The table below represents our best view of the status of the waterbodies in the future assuming that the programme of investigations and actions goes ahead as planned. It may be that we will not have appropriate monitoring in place to provide evidence of a change in status for every individual waterbody, but it is reasonable to forecast expected status as a result of completed actions. </w:t>
      </w:r>
    </w:p>
    <w:p w:rsidR="00990FFE" w:rsidRDefault="00990FFE" w:rsidP="00990FFE">
      <w:pPr>
        <w:tabs>
          <w:tab w:val="left" w:pos="9072"/>
        </w:tabs>
        <w:spacing w:after="120" w:line="300" w:lineRule="exact"/>
        <w:rPr>
          <w:rFonts w:ascii="Arial" w:hAnsi="Arial" w:cs="Arial"/>
          <w:sz w:val="22"/>
          <w:szCs w:val="22"/>
        </w:rPr>
      </w:pPr>
      <w:r>
        <w:rPr>
          <w:rFonts w:ascii="Arial" w:hAnsi="Arial" w:cs="Arial"/>
          <w:sz w:val="22"/>
          <w:szCs w:val="22"/>
        </w:rPr>
        <w:t>Our view of progress towards GES are shown in the table below.</w:t>
      </w:r>
    </w:p>
    <w:p w:rsidR="00990FFE" w:rsidRPr="00C02FB8" w:rsidRDefault="00C02FB8" w:rsidP="00C02FB8">
      <w:pPr>
        <w:pStyle w:val="Caption"/>
        <w:rPr>
          <w:rFonts w:ascii="Arial" w:hAnsi="Arial" w:cs="Arial"/>
          <w:b w:val="0"/>
          <w:sz w:val="22"/>
          <w:szCs w:val="22"/>
        </w:rPr>
      </w:pPr>
      <w:bookmarkStart w:id="129" w:name="_Ref294789239"/>
      <w:bookmarkStart w:id="130" w:name="_Toc297549596"/>
      <w:r w:rsidRPr="00C02FB8">
        <w:rPr>
          <w:rFonts w:ascii="Arial" w:hAnsi="Arial" w:cs="Arial"/>
          <w:b w:val="0"/>
          <w:sz w:val="22"/>
          <w:szCs w:val="22"/>
        </w:rPr>
        <w:t xml:space="preserve">Table </w:t>
      </w:r>
      <w:r w:rsidRPr="00C02FB8">
        <w:rPr>
          <w:rFonts w:ascii="Arial" w:hAnsi="Arial" w:cs="Arial"/>
          <w:b w:val="0"/>
          <w:sz w:val="22"/>
          <w:szCs w:val="22"/>
        </w:rPr>
        <w:fldChar w:fldCharType="begin"/>
      </w:r>
      <w:r w:rsidRPr="00C02FB8">
        <w:rPr>
          <w:rFonts w:ascii="Arial" w:hAnsi="Arial" w:cs="Arial"/>
          <w:b w:val="0"/>
          <w:sz w:val="22"/>
          <w:szCs w:val="22"/>
        </w:rPr>
        <w:instrText xml:space="preserve"> SEQ Table \* ARABIC </w:instrText>
      </w:r>
      <w:r w:rsidRPr="00C02FB8">
        <w:rPr>
          <w:rFonts w:ascii="Arial" w:hAnsi="Arial" w:cs="Arial"/>
          <w:b w:val="0"/>
          <w:sz w:val="22"/>
          <w:szCs w:val="22"/>
        </w:rPr>
        <w:fldChar w:fldCharType="separate"/>
      </w:r>
      <w:r w:rsidR="00955F82">
        <w:rPr>
          <w:rFonts w:ascii="Arial" w:hAnsi="Arial" w:cs="Arial"/>
          <w:b w:val="0"/>
          <w:noProof/>
          <w:sz w:val="22"/>
          <w:szCs w:val="22"/>
        </w:rPr>
        <w:t>9</w:t>
      </w:r>
      <w:r w:rsidRPr="00C02FB8">
        <w:rPr>
          <w:rFonts w:ascii="Arial" w:hAnsi="Arial" w:cs="Arial"/>
          <w:b w:val="0"/>
          <w:sz w:val="22"/>
          <w:szCs w:val="22"/>
        </w:rPr>
        <w:fldChar w:fldCharType="end"/>
      </w:r>
      <w:bookmarkEnd w:id="129"/>
      <w:r w:rsidR="00990FFE" w:rsidRPr="00C02FB8">
        <w:rPr>
          <w:rFonts w:ascii="Arial" w:hAnsi="Arial" w:cs="Arial"/>
          <w:b w:val="0"/>
          <w:sz w:val="22"/>
          <w:szCs w:val="22"/>
        </w:rPr>
        <w:t xml:space="preserve"> Predictions for Good </w:t>
      </w:r>
      <w:r w:rsidR="00264B17">
        <w:rPr>
          <w:rFonts w:ascii="Arial" w:hAnsi="Arial" w:cs="Arial"/>
          <w:b w:val="0"/>
          <w:sz w:val="22"/>
          <w:szCs w:val="22"/>
        </w:rPr>
        <w:t>E</w:t>
      </w:r>
      <w:r w:rsidR="00990FFE" w:rsidRPr="00C02FB8">
        <w:rPr>
          <w:rFonts w:ascii="Arial" w:hAnsi="Arial" w:cs="Arial"/>
          <w:b w:val="0"/>
          <w:sz w:val="22"/>
          <w:szCs w:val="22"/>
        </w:rPr>
        <w:t xml:space="preserve">cological </w:t>
      </w:r>
      <w:r w:rsidR="00264B17">
        <w:rPr>
          <w:rFonts w:ascii="Arial" w:hAnsi="Arial" w:cs="Arial"/>
          <w:b w:val="0"/>
          <w:sz w:val="22"/>
          <w:szCs w:val="22"/>
        </w:rPr>
        <w:t>S</w:t>
      </w:r>
      <w:r w:rsidR="00990FFE" w:rsidRPr="00C02FB8">
        <w:rPr>
          <w:rFonts w:ascii="Arial" w:hAnsi="Arial" w:cs="Arial"/>
          <w:b w:val="0"/>
          <w:sz w:val="22"/>
          <w:szCs w:val="22"/>
        </w:rPr>
        <w:t xml:space="preserve">tatus for </w:t>
      </w:r>
      <w:r w:rsidR="00CF696A">
        <w:rPr>
          <w:rFonts w:ascii="Arial" w:hAnsi="Arial" w:cs="Arial"/>
          <w:b w:val="0"/>
          <w:sz w:val="22"/>
          <w:szCs w:val="22"/>
        </w:rPr>
        <w:t xml:space="preserve">the </w:t>
      </w:r>
      <w:smartTag w:uri="urn:schemas-microsoft-com:office:smarttags" w:element="place">
        <w:r w:rsidR="00990FFE" w:rsidRPr="00C02FB8">
          <w:rPr>
            <w:rFonts w:ascii="Arial" w:hAnsi="Arial" w:cs="Arial"/>
            <w:b w:val="0"/>
            <w:sz w:val="22"/>
            <w:szCs w:val="22"/>
          </w:rPr>
          <w:t>Upper Thames</w:t>
        </w:r>
      </w:smartTag>
      <w:r w:rsidR="00990FFE" w:rsidRPr="00C02FB8">
        <w:rPr>
          <w:rFonts w:ascii="Arial" w:hAnsi="Arial" w:cs="Arial"/>
          <w:b w:val="0"/>
          <w:sz w:val="22"/>
          <w:szCs w:val="22"/>
        </w:rPr>
        <w:t xml:space="preserve"> </w:t>
      </w:r>
      <w:commentRangeStart w:id="131"/>
      <w:r w:rsidR="00990FFE" w:rsidRPr="00C02FB8">
        <w:rPr>
          <w:rFonts w:ascii="Arial" w:hAnsi="Arial" w:cs="Arial"/>
          <w:b w:val="0"/>
          <w:sz w:val="22"/>
          <w:szCs w:val="22"/>
        </w:rPr>
        <w:t>catchment</w:t>
      </w:r>
      <w:commentRangeEnd w:id="131"/>
      <w:r w:rsidR="00990FFE" w:rsidRPr="00C02FB8">
        <w:rPr>
          <w:rStyle w:val="CommentReference"/>
          <w:rFonts w:ascii="Arial" w:hAnsi="Arial" w:cs="Arial"/>
          <w:b w:val="0"/>
          <w:bCs w:val="0"/>
          <w:sz w:val="22"/>
          <w:szCs w:val="22"/>
        </w:rPr>
        <w:commentReference w:id="131"/>
      </w:r>
      <w:bookmarkEnd w:id="130"/>
    </w:p>
    <w:tbl>
      <w:tblPr>
        <w:tblW w:w="9082" w:type="dxa"/>
        <w:tblInd w:w="98" w:type="dxa"/>
        <w:tblLayout w:type="fixed"/>
        <w:tblLook w:val="0000"/>
      </w:tblPr>
      <w:tblGrid>
        <w:gridCol w:w="1275"/>
        <w:gridCol w:w="3293"/>
        <w:gridCol w:w="501"/>
        <w:gridCol w:w="502"/>
        <w:gridCol w:w="501"/>
        <w:gridCol w:w="502"/>
        <w:gridCol w:w="501"/>
        <w:gridCol w:w="502"/>
        <w:gridCol w:w="501"/>
        <w:gridCol w:w="502"/>
        <w:gridCol w:w="502"/>
      </w:tblGrid>
      <w:tr w:rsidR="008577E9" w:rsidTr="00CA0339">
        <w:trPr>
          <w:trHeight w:val="1333"/>
        </w:trPr>
        <w:tc>
          <w:tcPr>
            <w:tcW w:w="1275"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8577E9" w:rsidRDefault="008577E9" w:rsidP="006D74C8">
            <w:pPr>
              <w:jc w:val="center"/>
              <w:rPr>
                <w:rFonts w:ascii="Arial" w:hAnsi="Arial" w:cs="Arial"/>
                <w:sz w:val="16"/>
                <w:szCs w:val="16"/>
              </w:rPr>
            </w:pPr>
          </w:p>
        </w:tc>
        <w:tc>
          <w:tcPr>
            <w:tcW w:w="3293" w:type="dxa"/>
            <w:tcBorders>
              <w:top w:val="single" w:sz="8" w:space="0" w:color="auto"/>
              <w:left w:val="single" w:sz="4" w:space="0" w:color="auto"/>
              <w:bottom w:val="single" w:sz="8" w:space="0" w:color="auto"/>
              <w:right w:val="nil"/>
            </w:tcBorders>
            <w:shd w:val="clear" w:color="auto" w:fill="C0C0C0"/>
            <w:vAlign w:val="center"/>
          </w:tcPr>
          <w:p w:rsidR="008577E9" w:rsidRDefault="008577E9" w:rsidP="006D74C8">
            <w:pPr>
              <w:jc w:val="center"/>
              <w:rPr>
                <w:rFonts w:ascii="Arial" w:hAnsi="Arial" w:cs="Arial"/>
                <w:sz w:val="16"/>
                <w:szCs w:val="16"/>
              </w:rPr>
            </w:pPr>
            <w:r>
              <w:rPr>
                <w:rFonts w:ascii="Arial" w:hAnsi="Arial" w:cs="Arial"/>
                <w:sz w:val="16"/>
                <w:szCs w:val="16"/>
              </w:rPr>
              <w:t>WB name</w:t>
            </w:r>
          </w:p>
        </w:tc>
        <w:tc>
          <w:tcPr>
            <w:tcW w:w="501" w:type="dxa"/>
            <w:tcBorders>
              <w:top w:val="single" w:sz="8" w:space="0" w:color="auto"/>
              <w:left w:val="single" w:sz="8" w:space="0" w:color="auto"/>
              <w:bottom w:val="single" w:sz="8" w:space="0" w:color="auto"/>
              <w:right w:val="single" w:sz="4"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RBMP</w:t>
            </w:r>
          </w:p>
          <w:p w:rsidR="008577E9" w:rsidRDefault="008577E9" w:rsidP="006D74C8">
            <w:pPr>
              <w:jc w:val="center"/>
              <w:rPr>
                <w:rFonts w:ascii="Arial" w:hAnsi="Arial" w:cs="Arial"/>
                <w:sz w:val="16"/>
                <w:szCs w:val="16"/>
              </w:rPr>
            </w:pPr>
            <w:r>
              <w:rPr>
                <w:rFonts w:ascii="Arial" w:hAnsi="Arial" w:cs="Arial"/>
                <w:sz w:val="16"/>
                <w:szCs w:val="16"/>
              </w:rPr>
              <w:t xml:space="preserve"> classification</w:t>
            </w:r>
          </w:p>
        </w:tc>
        <w:tc>
          <w:tcPr>
            <w:tcW w:w="502" w:type="dxa"/>
            <w:tcBorders>
              <w:top w:val="single" w:sz="8" w:space="0" w:color="auto"/>
              <w:left w:val="nil"/>
              <w:bottom w:val="single" w:sz="8" w:space="0" w:color="auto"/>
              <w:right w:val="single" w:sz="8"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2010</w:t>
            </w:r>
          </w:p>
          <w:p w:rsidR="008577E9" w:rsidRDefault="008577E9" w:rsidP="006D74C8">
            <w:pPr>
              <w:jc w:val="center"/>
              <w:rPr>
                <w:rFonts w:ascii="Arial" w:hAnsi="Arial" w:cs="Arial"/>
                <w:sz w:val="16"/>
                <w:szCs w:val="16"/>
              </w:rPr>
            </w:pPr>
            <w:r>
              <w:rPr>
                <w:rFonts w:ascii="Arial" w:hAnsi="Arial" w:cs="Arial"/>
                <w:sz w:val="16"/>
                <w:szCs w:val="16"/>
              </w:rPr>
              <w:t xml:space="preserve"> reclassification</w:t>
            </w:r>
          </w:p>
        </w:tc>
        <w:tc>
          <w:tcPr>
            <w:tcW w:w="501" w:type="dxa"/>
            <w:tcBorders>
              <w:top w:val="single" w:sz="8" w:space="0" w:color="auto"/>
              <w:left w:val="nil"/>
              <w:bottom w:val="single" w:sz="8" w:space="0" w:color="auto"/>
              <w:right w:val="single" w:sz="4"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2011</w:t>
            </w:r>
          </w:p>
        </w:tc>
        <w:tc>
          <w:tcPr>
            <w:tcW w:w="502" w:type="dxa"/>
            <w:tcBorders>
              <w:top w:val="single" w:sz="8" w:space="0" w:color="auto"/>
              <w:left w:val="nil"/>
              <w:bottom w:val="single" w:sz="8" w:space="0" w:color="auto"/>
              <w:right w:val="single" w:sz="4"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2012</w:t>
            </w:r>
          </w:p>
        </w:tc>
        <w:tc>
          <w:tcPr>
            <w:tcW w:w="501" w:type="dxa"/>
            <w:tcBorders>
              <w:top w:val="single" w:sz="8" w:space="0" w:color="auto"/>
              <w:left w:val="nil"/>
              <w:bottom w:val="single" w:sz="8" w:space="0" w:color="auto"/>
              <w:right w:val="single" w:sz="4"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2013</w:t>
            </w:r>
          </w:p>
        </w:tc>
        <w:tc>
          <w:tcPr>
            <w:tcW w:w="502" w:type="dxa"/>
            <w:tcBorders>
              <w:top w:val="single" w:sz="8" w:space="0" w:color="auto"/>
              <w:left w:val="nil"/>
              <w:bottom w:val="single" w:sz="8" w:space="0" w:color="auto"/>
              <w:right w:val="single" w:sz="4"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2014</w:t>
            </w:r>
          </w:p>
        </w:tc>
        <w:tc>
          <w:tcPr>
            <w:tcW w:w="501" w:type="dxa"/>
            <w:tcBorders>
              <w:top w:val="single" w:sz="8" w:space="0" w:color="auto"/>
              <w:left w:val="nil"/>
              <w:bottom w:val="single" w:sz="8" w:space="0" w:color="auto"/>
              <w:right w:val="single" w:sz="8"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2015</w:t>
            </w:r>
          </w:p>
        </w:tc>
        <w:tc>
          <w:tcPr>
            <w:tcW w:w="502" w:type="dxa"/>
            <w:tcBorders>
              <w:top w:val="single" w:sz="8" w:space="0" w:color="auto"/>
              <w:left w:val="nil"/>
              <w:bottom w:val="single" w:sz="8" w:space="0" w:color="auto"/>
              <w:right w:val="single" w:sz="4"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2021</w:t>
            </w:r>
          </w:p>
        </w:tc>
        <w:tc>
          <w:tcPr>
            <w:tcW w:w="502" w:type="dxa"/>
            <w:tcBorders>
              <w:top w:val="single" w:sz="8" w:space="0" w:color="auto"/>
              <w:left w:val="nil"/>
              <w:bottom w:val="single" w:sz="8" w:space="0" w:color="auto"/>
              <w:right w:val="single" w:sz="8" w:space="0" w:color="auto"/>
            </w:tcBorders>
            <w:shd w:val="clear" w:color="auto" w:fill="C0C0C0"/>
            <w:noWrap/>
            <w:textDirection w:val="btLr"/>
            <w:vAlign w:val="center"/>
          </w:tcPr>
          <w:p w:rsidR="008577E9" w:rsidRDefault="008577E9" w:rsidP="006D74C8">
            <w:pPr>
              <w:jc w:val="center"/>
              <w:rPr>
                <w:rFonts w:ascii="Arial" w:hAnsi="Arial" w:cs="Arial"/>
                <w:sz w:val="16"/>
                <w:szCs w:val="16"/>
              </w:rPr>
            </w:pPr>
            <w:r>
              <w:rPr>
                <w:rFonts w:ascii="Arial" w:hAnsi="Arial" w:cs="Arial"/>
                <w:sz w:val="16"/>
                <w:szCs w:val="16"/>
              </w:rPr>
              <w:t>2027</w:t>
            </w:r>
          </w:p>
        </w:tc>
      </w:tr>
      <w:tr w:rsidR="00CA0339" w:rsidRPr="006776AD" w:rsidTr="00CA0339">
        <w:trPr>
          <w:cantSplit/>
          <w:trHeight w:val="454"/>
        </w:trPr>
        <w:tc>
          <w:tcPr>
            <w:tcW w:w="9082" w:type="dxa"/>
            <w:gridSpan w:val="11"/>
            <w:tcBorders>
              <w:top w:val="single" w:sz="8" w:space="0" w:color="auto"/>
              <w:left w:val="single" w:sz="4" w:space="0" w:color="auto"/>
              <w:bottom w:val="single" w:sz="4" w:space="0" w:color="auto"/>
              <w:right w:val="single" w:sz="8" w:space="0" w:color="auto"/>
            </w:tcBorders>
            <w:shd w:val="clear" w:color="auto" w:fill="auto"/>
            <w:vAlign w:val="center"/>
          </w:tcPr>
          <w:p w:rsidR="00CA0339" w:rsidRPr="006776AD" w:rsidRDefault="00CA0339" w:rsidP="00CA0339">
            <w:pPr>
              <w:rPr>
                <w:rFonts w:ascii="Arial" w:hAnsi="Arial" w:cs="Arial"/>
                <w:sz w:val="16"/>
                <w:szCs w:val="16"/>
              </w:rPr>
            </w:pPr>
            <w:r>
              <w:rPr>
                <w:rFonts w:ascii="Arial" w:hAnsi="Arial" w:cs="Arial"/>
                <w:sz w:val="16"/>
                <w:szCs w:val="16"/>
              </w:rPr>
              <w:t xml:space="preserve">Surface water bodies: </w:t>
            </w:r>
            <w:r w:rsidRPr="006776AD">
              <w:rPr>
                <w:rFonts w:ascii="Arial" w:hAnsi="Arial" w:cs="Arial"/>
                <w:sz w:val="16"/>
                <w:szCs w:val="16"/>
              </w:rPr>
              <w:t>GB1060390</w:t>
            </w: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22860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Liden Brook, </w:t>
            </w:r>
            <w:smartTag w:uri="urn:schemas-microsoft-com:office:smarttags" w:element="place">
              <w:r w:rsidRPr="006776AD">
                <w:rPr>
                  <w:rFonts w:ascii="Arial" w:hAnsi="Arial" w:cs="Arial"/>
                  <w:color w:val="000000"/>
                  <w:sz w:val="16"/>
                  <w:szCs w:val="16"/>
                </w:rPr>
                <w:t>Swindon</w:t>
              </w:r>
            </w:smartTag>
          </w:p>
        </w:tc>
        <w:tc>
          <w:tcPr>
            <w:tcW w:w="501" w:type="dxa"/>
            <w:tcBorders>
              <w:top w:val="nil"/>
              <w:left w:val="single" w:sz="8" w:space="0" w:color="auto"/>
              <w:bottom w:val="single" w:sz="4" w:space="0" w:color="auto"/>
              <w:right w:val="single" w:sz="4" w:space="0" w:color="auto"/>
            </w:tcBorders>
            <w:shd w:val="clear" w:color="FFFFFF" w:fill="FFFF99"/>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FFFF99"/>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22870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Lenta Brook, East of </w:t>
            </w:r>
            <w:smartTag w:uri="urn:schemas-microsoft-com:office:smarttags" w:element="place">
              <w:r w:rsidRPr="006776AD">
                <w:rPr>
                  <w:rFonts w:ascii="Arial" w:hAnsi="Arial" w:cs="Arial"/>
                  <w:color w:val="000000"/>
                  <w:sz w:val="16"/>
                  <w:szCs w:val="16"/>
                </w:rPr>
                <w:t>Swindon</w:t>
              </w:r>
            </w:smartTag>
          </w:p>
        </w:tc>
        <w:tc>
          <w:tcPr>
            <w:tcW w:w="501" w:type="dxa"/>
            <w:tcBorders>
              <w:top w:val="single" w:sz="4" w:space="0" w:color="auto"/>
              <w:left w:val="single" w:sz="8" w:space="0" w:color="auto"/>
              <w:bottom w:val="single" w:sz="4" w:space="0" w:color="auto"/>
              <w:right w:val="single" w:sz="4" w:space="0" w:color="auto"/>
            </w:tcBorders>
            <w:shd w:val="clear" w:color="auto" w:fill="FFFF99"/>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CA033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22880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Cole (Liden Brook to Lenta Brook)</w:t>
            </w:r>
          </w:p>
        </w:tc>
        <w:tc>
          <w:tcPr>
            <w:tcW w:w="501" w:type="dxa"/>
            <w:tcBorders>
              <w:top w:val="single" w:sz="4" w:space="0" w:color="auto"/>
              <w:left w:val="single" w:sz="8" w:space="0" w:color="auto"/>
              <w:bottom w:val="single" w:sz="4" w:space="0" w:color="auto"/>
              <w:right w:val="single" w:sz="4" w:space="0" w:color="auto"/>
            </w:tcBorders>
            <w:shd w:val="clear" w:color="auto" w:fill="FFFF99"/>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CA0339" w:rsidRPr="006776AD" w:rsidTr="00CA033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CA0339" w:rsidRPr="006776AD" w:rsidRDefault="00CA0339">
            <w:pPr>
              <w:jc w:val="center"/>
              <w:rPr>
                <w:rFonts w:ascii="Arial" w:hAnsi="Arial" w:cs="Arial"/>
                <w:color w:val="000000"/>
                <w:sz w:val="16"/>
                <w:szCs w:val="16"/>
              </w:rPr>
            </w:pPr>
            <w:r>
              <w:rPr>
                <w:rFonts w:ascii="Arial" w:hAnsi="Arial" w:cs="Arial"/>
                <w:color w:val="000000"/>
                <w:sz w:val="16"/>
                <w:szCs w:val="16"/>
              </w:rPr>
              <w:t>29990</w:t>
            </w:r>
          </w:p>
        </w:tc>
        <w:tc>
          <w:tcPr>
            <w:tcW w:w="3293" w:type="dxa"/>
            <w:tcBorders>
              <w:top w:val="nil"/>
              <w:left w:val="nil"/>
              <w:bottom w:val="single" w:sz="4" w:space="0" w:color="auto"/>
              <w:right w:val="nil"/>
            </w:tcBorders>
            <w:shd w:val="clear" w:color="auto" w:fill="auto"/>
            <w:vAlign w:val="center"/>
          </w:tcPr>
          <w:p w:rsidR="00CA0339" w:rsidRPr="00CA0339" w:rsidRDefault="00CA0339">
            <w:pPr>
              <w:rPr>
                <w:rFonts w:ascii="Arial" w:hAnsi="Arial" w:cs="Arial"/>
                <w:color w:val="000000"/>
                <w:sz w:val="16"/>
                <w:szCs w:val="16"/>
              </w:rPr>
            </w:pPr>
            <w:r w:rsidRPr="00CA0339">
              <w:rPr>
                <w:rFonts w:ascii="Arial" w:hAnsi="Arial" w:cs="Arial"/>
                <w:color w:val="000000"/>
                <w:sz w:val="16"/>
                <w:szCs w:val="16"/>
              </w:rPr>
              <w:t xml:space="preserve">Coln (Source to </w:t>
            </w:r>
            <w:smartTag w:uri="urn:schemas-microsoft-com:office:smarttags" w:element="place">
              <w:r w:rsidRPr="00CA0339">
                <w:rPr>
                  <w:rFonts w:ascii="Arial" w:hAnsi="Arial" w:cs="Arial"/>
                  <w:color w:val="000000"/>
                  <w:sz w:val="16"/>
                  <w:szCs w:val="16"/>
                </w:rPr>
                <w:t>Thames</w:t>
              </w:r>
            </w:smartTag>
            <w:r w:rsidRPr="00CA0339">
              <w:rPr>
                <w:rFonts w:ascii="Arial" w:hAnsi="Arial" w:cs="Arial"/>
                <w:color w:val="000000"/>
                <w:sz w:val="16"/>
                <w:szCs w:val="16"/>
              </w:rPr>
              <w:t>)</w:t>
            </w:r>
          </w:p>
        </w:tc>
        <w:tc>
          <w:tcPr>
            <w:tcW w:w="501" w:type="dxa"/>
            <w:tcBorders>
              <w:top w:val="single" w:sz="4" w:space="0" w:color="auto"/>
              <w:left w:val="single" w:sz="8" w:space="0" w:color="auto"/>
              <w:bottom w:val="single" w:sz="4" w:space="0" w:color="auto"/>
              <w:right w:val="single" w:sz="4" w:space="0" w:color="auto"/>
            </w:tcBorders>
            <w:shd w:val="clear" w:color="auto" w:fill="FFCC99"/>
            <w:vAlign w:val="center"/>
          </w:tcPr>
          <w:p w:rsidR="00CA0339" w:rsidRPr="006776AD" w:rsidRDefault="00CA033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vAlign w:val="center"/>
          </w:tcPr>
          <w:p w:rsidR="00CA0339" w:rsidRPr="006776AD" w:rsidRDefault="00CA033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CA0339" w:rsidRPr="006776AD" w:rsidRDefault="00CA033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CA0339" w:rsidRPr="006776AD" w:rsidRDefault="00CA033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CA0339" w:rsidRPr="006776AD" w:rsidRDefault="00CA033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CA0339" w:rsidRPr="006776AD" w:rsidRDefault="00CA033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CA0339" w:rsidRPr="006776AD" w:rsidRDefault="00CA033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CA0339" w:rsidRPr="006776AD" w:rsidRDefault="00CA033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CA0339" w:rsidRPr="006776AD" w:rsidRDefault="00CA033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22890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Cole and Dorcan Brook (Source to Liden Brook confluence)</w:t>
            </w:r>
          </w:p>
        </w:tc>
        <w:tc>
          <w:tcPr>
            <w:tcW w:w="501" w:type="dxa"/>
            <w:tcBorders>
              <w:top w:val="single" w:sz="4" w:space="0" w:color="auto"/>
              <w:left w:val="single" w:sz="8" w:space="0" w:color="auto"/>
              <w:bottom w:val="single" w:sz="4" w:space="0" w:color="auto"/>
              <w:right w:val="single" w:sz="4" w:space="0" w:color="auto"/>
            </w:tcBorders>
            <w:shd w:val="clear" w:color="auto" w:fill="CCFFCC"/>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22900</w:t>
            </w:r>
          </w:p>
        </w:tc>
        <w:tc>
          <w:tcPr>
            <w:tcW w:w="3293" w:type="dxa"/>
            <w:tcBorders>
              <w:top w:val="single" w:sz="4" w:space="0" w:color="auto"/>
              <w:left w:val="single" w:sz="4" w:space="0" w:color="auto"/>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Cole (</w:t>
            </w:r>
            <w:smartTag w:uri="urn:schemas-microsoft-com:office:smarttags" w:element="place">
              <w:smartTag w:uri="urn:schemas-microsoft-com:office:smarttags" w:element="PlaceName">
                <w:r w:rsidRPr="006776AD">
                  <w:rPr>
                    <w:rFonts w:ascii="Arial" w:hAnsi="Arial" w:cs="Arial"/>
                    <w:color w:val="000000"/>
                    <w:sz w:val="16"/>
                    <w:szCs w:val="16"/>
                  </w:rPr>
                  <w:t>Acorn</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Bridge</w:t>
                </w:r>
              </w:smartTag>
            </w:smartTag>
            <w:r w:rsidRPr="006776AD">
              <w:rPr>
                <w:rFonts w:ascii="Arial" w:hAnsi="Arial" w:cs="Arial"/>
                <w:color w:val="000000"/>
                <w:sz w:val="16"/>
                <w:szCs w:val="16"/>
              </w:rPr>
              <w:t xml:space="preserve"> to South Marston Brook)</w:t>
            </w:r>
          </w:p>
        </w:tc>
        <w:tc>
          <w:tcPr>
            <w:tcW w:w="501" w:type="dxa"/>
            <w:tcBorders>
              <w:top w:val="single" w:sz="4" w:space="0" w:color="auto"/>
              <w:left w:val="single" w:sz="8" w:space="0" w:color="auto"/>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22910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South Marston Brook to </w:t>
            </w:r>
            <w:smartTag w:uri="urn:schemas-microsoft-com:office:smarttags" w:element="place">
              <w:r w:rsidRPr="006776AD">
                <w:rPr>
                  <w:rFonts w:ascii="Arial" w:hAnsi="Arial" w:cs="Arial"/>
                  <w:color w:val="000000"/>
                  <w:sz w:val="16"/>
                  <w:szCs w:val="16"/>
                </w:rPr>
                <w:t>Swindon</w:t>
              </w:r>
            </w:smartTag>
          </w:p>
        </w:tc>
        <w:tc>
          <w:tcPr>
            <w:tcW w:w="501" w:type="dxa"/>
            <w:tcBorders>
              <w:top w:val="single" w:sz="4" w:space="0" w:color="auto"/>
              <w:left w:val="single" w:sz="8" w:space="0" w:color="auto"/>
              <w:bottom w:val="single" w:sz="4" w:space="0" w:color="auto"/>
              <w:right w:val="single" w:sz="4" w:space="0" w:color="auto"/>
            </w:tcBorders>
            <w:shd w:val="clear" w:color="auto" w:fill="FFFF99"/>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22920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Tuckmill Brook and tributaries</w:t>
            </w:r>
          </w:p>
        </w:tc>
        <w:tc>
          <w:tcPr>
            <w:tcW w:w="501" w:type="dxa"/>
            <w:tcBorders>
              <w:top w:val="single" w:sz="4" w:space="0" w:color="auto"/>
              <w:left w:val="single" w:sz="8" w:space="0" w:color="auto"/>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22930</w:t>
            </w:r>
          </w:p>
        </w:tc>
        <w:tc>
          <w:tcPr>
            <w:tcW w:w="3293" w:type="dxa"/>
            <w:tcBorders>
              <w:top w:val="single" w:sz="4" w:space="0" w:color="auto"/>
              <w:left w:val="single" w:sz="4" w:space="0" w:color="auto"/>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Cole and tributaries at Sevenhampton</w:t>
            </w:r>
          </w:p>
        </w:tc>
        <w:tc>
          <w:tcPr>
            <w:tcW w:w="501" w:type="dxa"/>
            <w:tcBorders>
              <w:top w:val="single" w:sz="4" w:space="0" w:color="auto"/>
              <w:left w:val="single" w:sz="8" w:space="0" w:color="auto"/>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22950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smartTag w:uri="urn:schemas-microsoft-com:office:smarttags" w:element="place">
              <w:smartTag w:uri="urn:schemas-microsoft-com:office:smarttags" w:element="City">
                <w:r w:rsidRPr="006776AD">
                  <w:rPr>
                    <w:rFonts w:ascii="Arial" w:hAnsi="Arial" w:cs="Arial"/>
                    <w:color w:val="000000"/>
                    <w:sz w:val="16"/>
                    <w:szCs w:val="16"/>
                  </w:rPr>
                  <w:t>Waterloo</w:t>
                </w:r>
              </w:smartTag>
            </w:smartTag>
            <w:r w:rsidRPr="006776AD">
              <w:rPr>
                <w:rFonts w:ascii="Arial" w:hAnsi="Arial" w:cs="Arial"/>
                <w:color w:val="000000"/>
                <w:sz w:val="16"/>
                <w:szCs w:val="16"/>
              </w:rPr>
              <w:t xml:space="preserve"> Ditch (East of Coleshill)</w:t>
            </w:r>
          </w:p>
        </w:tc>
        <w:tc>
          <w:tcPr>
            <w:tcW w:w="501" w:type="dxa"/>
            <w:tcBorders>
              <w:top w:val="single" w:sz="4" w:space="0" w:color="auto"/>
              <w:left w:val="single" w:sz="8" w:space="0" w:color="auto"/>
              <w:bottom w:val="single" w:sz="4" w:space="0" w:color="auto"/>
              <w:right w:val="single" w:sz="4"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22960</w:t>
            </w:r>
          </w:p>
        </w:tc>
        <w:tc>
          <w:tcPr>
            <w:tcW w:w="3293" w:type="dxa"/>
            <w:tcBorders>
              <w:top w:val="nil"/>
              <w:left w:val="nil"/>
              <w:bottom w:val="single" w:sz="4" w:space="0" w:color="auto"/>
              <w:right w:val="nil"/>
            </w:tcBorders>
            <w:shd w:val="clear" w:color="auto" w:fill="auto"/>
            <w:vAlign w:val="center"/>
          </w:tcPr>
          <w:p w:rsidR="008577E9" w:rsidRPr="006776AD" w:rsidRDefault="008577E9" w:rsidP="00472F85">
            <w:pPr>
              <w:rPr>
                <w:rFonts w:ascii="Arial" w:hAnsi="Arial" w:cs="Arial"/>
                <w:sz w:val="16"/>
                <w:szCs w:val="16"/>
              </w:rPr>
            </w:pPr>
            <w:smartTag w:uri="urn:schemas-microsoft-com:office:smarttags" w:element="place">
              <w:r w:rsidRPr="006776AD">
                <w:rPr>
                  <w:rFonts w:ascii="Arial" w:hAnsi="Arial" w:cs="Arial"/>
                  <w:sz w:val="16"/>
                  <w:szCs w:val="16"/>
                </w:rPr>
                <w:t>Thames</w:t>
              </w:r>
            </w:smartTag>
            <w:r w:rsidRPr="006776AD">
              <w:rPr>
                <w:rFonts w:ascii="Arial" w:hAnsi="Arial" w:cs="Arial"/>
                <w:sz w:val="16"/>
                <w:szCs w:val="16"/>
              </w:rPr>
              <w:t xml:space="preserve"> (Waterhaybridge to Cricklade) and Chelworth Brook</w:t>
            </w:r>
          </w:p>
        </w:tc>
        <w:tc>
          <w:tcPr>
            <w:tcW w:w="501" w:type="dxa"/>
            <w:tcBorders>
              <w:top w:val="single" w:sz="4" w:space="0" w:color="auto"/>
              <w:left w:val="single" w:sz="8" w:space="0" w:color="auto"/>
              <w:bottom w:val="single" w:sz="4" w:space="0" w:color="auto"/>
              <w:right w:val="single" w:sz="4" w:space="0" w:color="auto"/>
            </w:tcBorders>
            <w:shd w:val="clear" w:color="auto" w:fill="FFFF99"/>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CC99"/>
            <w:noWrap/>
            <w:vAlign w:val="center"/>
          </w:tcPr>
          <w:p w:rsidR="008577E9" w:rsidRPr="006776AD" w:rsidRDefault="008577E9" w:rsidP="00472F85">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22990</w:t>
            </w:r>
          </w:p>
        </w:tc>
        <w:tc>
          <w:tcPr>
            <w:tcW w:w="3293" w:type="dxa"/>
            <w:tcBorders>
              <w:top w:val="single" w:sz="4" w:space="0" w:color="auto"/>
              <w:left w:val="single" w:sz="4" w:space="0" w:color="auto"/>
              <w:bottom w:val="single" w:sz="4" w:space="0" w:color="auto"/>
              <w:right w:val="nil"/>
            </w:tcBorders>
            <w:shd w:val="clear" w:color="auto" w:fill="auto"/>
            <w:vAlign w:val="center"/>
          </w:tcPr>
          <w:p w:rsidR="008577E9" w:rsidRPr="006776AD" w:rsidRDefault="008577E9" w:rsidP="00472F85">
            <w:pPr>
              <w:rPr>
                <w:rFonts w:ascii="Arial" w:hAnsi="Arial" w:cs="Arial"/>
                <w:sz w:val="16"/>
                <w:szCs w:val="16"/>
              </w:rPr>
            </w:pPr>
            <w:smartTag w:uri="urn:schemas-microsoft-com:office:smarttags" w:element="place">
              <w:r w:rsidRPr="006776AD">
                <w:rPr>
                  <w:rFonts w:ascii="Arial" w:hAnsi="Arial" w:cs="Arial"/>
                  <w:sz w:val="16"/>
                  <w:szCs w:val="16"/>
                </w:rPr>
                <w:t>Thames</w:t>
              </w:r>
            </w:smartTag>
            <w:r w:rsidRPr="006776AD">
              <w:rPr>
                <w:rFonts w:ascii="Arial" w:hAnsi="Arial" w:cs="Arial"/>
                <w:sz w:val="16"/>
                <w:szCs w:val="16"/>
              </w:rPr>
              <w:t xml:space="preserve"> (Churn to Coln)</w:t>
            </w:r>
          </w:p>
        </w:tc>
        <w:tc>
          <w:tcPr>
            <w:tcW w:w="501" w:type="dxa"/>
            <w:tcBorders>
              <w:top w:val="single" w:sz="4" w:space="0" w:color="auto"/>
              <w:left w:val="single" w:sz="8" w:space="0" w:color="auto"/>
              <w:bottom w:val="single" w:sz="4" w:space="0" w:color="auto"/>
              <w:right w:val="single" w:sz="4" w:space="0" w:color="auto"/>
            </w:tcBorders>
            <w:shd w:val="clear" w:color="auto" w:fill="FFCC99"/>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CC99"/>
            <w:noWrap/>
            <w:vAlign w:val="center"/>
          </w:tcPr>
          <w:p w:rsidR="008577E9" w:rsidRPr="006776AD" w:rsidRDefault="008577E9" w:rsidP="00472F85">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auto"/>
            <w:noWrap/>
            <w:vAlign w:val="center"/>
          </w:tcPr>
          <w:p w:rsidR="008577E9" w:rsidRPr="006776AD" w:rsidRDefault="008577E9" w:rsidP="00472F85">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23110</w:t>
            </w:r>
          </w:p>
        </w:tc>
        <w:tc>
          <w:tcPr>
            <w:tcW w:w="3293" w:type="dxa"/>
            <w:tcBorders>
              <w:top w:val="nil"/>
              <w:left w:val="single" w:sz="4" w:space="0" w:color="auto"/>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Dudgrove Brook</w:t>
            </w:r>
          </w:p>
        </w:tc>
        <w:tc>
          <w:tcPr>
            <w:tcW w:w="501" w:type="dxa"/>
            <w:tcBorders>
              <w:top w:val="nil"/>
              <w:left w:val="single" w:sz="8" w:space="0" w:color="auto"/>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23240</w:t>
            </w:r>
          </w:p>
        </w:tc>
        <w:tc>
          <w:tcPr>
            <w:tcW w:w="3293" w:type="dxa"/>
            <w:tcBorders>
              <w:top w:val="single" w:sz="4" w:space="0" w:color="auto"/>
              <w:left w:val="single" w:sz="4" w:space="0" w:color="auto"/>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 xml:space="preserve"> (Coln to Leach)</w:t>
            </w:r>
          </w:p>
        </w:tc>
        <w:tc>
          <w:tcPr>
            <w:tcW w:w="501" w:type="dxa"/>
            <w:tcBorders>
              <w:top w:val="single" w:sz="4" w:space="0" w:color="auto"/>
              <w:left w:val="single" w:sz="8" w:space="0" w:color="auto"/>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lastRenderedPageBreak/>
              <w:t>23310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Lydiard and </w:t>
            </w:r>
            <w:smartTag w:uri="urn:schemas-microsoft-com:office:smarttags" w:element="PlaceName">
              <w:r w:rsidRPr="006776AD">
                <w:rPr>
                  <w:rFonts w:ascii="Arial" w:hAnsi="Arial" w:cs="Arial"/>
                  <w:color w:val="000000"/>
                  <w:sz w:val="16"/>
                  <w:szCs w:val="16"/>
                </w:rPr>
                <w:t>Shaw</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Brooks</w:t>
              </w:r>
            </w:smartTag>
            <w:r w:rsidRPr="006776AD">
              <w:rPr>
                <w:rFonts w:ascii="Arial" w:hAnsi="Arial" w:cs="Arial"/>
                <w:color w:val="000000"/>
                <w:sz w:val="16"/>
                <w:szCs w:val="16"/>
              </w:rPr>
              <w:t xml:space="preserve"> at </w:t>
            </w:r>
            <w:smartTag w:uri="urn:schemas-microsoft-com:office:smarttags" w:element="place">
              <w:r w:rsidRPr="006776AD">
                <w:rPr>
                  <w:rFonts w:ascii="Arial" w:hAnsi="Arial" w:cs="Arial"/>
                  <w:color w:val="000000"/>
                  <w:sz w:val="16"/>
                  <w:szCs w:val="16"/>
                </w:rPr>
                <w:t>Swindon</w:t>
              </w:r>
            </w:smartTag>
          </w:p>
        </w:tc>
        <w:tc>
          <w:tcPr>
            <w:tcW w:w="501" w:type="dxa"/>
            <w:tcBorders>
              <w:top w:val="single" w:sz="4" w:space="0" w:color="auto"/>
              <w:left w:val="single" w:sz="8" w:space="0" w:color="auto"/>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23320</w:t>
            </w:r>
          </w:p>
        </w:tc>
        <w:tc>
          <w:tcPr>
            <w:tcW w:w="3293" w:type="dxa"/>
            <w:tcBorders>
              <w:top w:val="nil"/>
              <w:left w:val="nil"/>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Ray (Wiltshire) source to Lydiard Brook</w:t>
            </w:r>
          </w:p>
        </w:tc>
        <w:tc>
          <w:tcPr>
            <w:tcW w:w="501" w:type="dxa"/>
            <w:tcBorders>
              <w:top w:val="single" w:sz="4" w:space="0" w:color="auto"/>
              <w:left w:val="single" w:sz="8" w:space="0" w:color="auto"/>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23330</w:t>
            </w:r>
          </w:p>
        </w:tc>
        <w:tc>
          <w:tcPr>
            <w:tcW w:w="3293" w:type="dxa"/>
            <w:tcBorders>
              <w:top w:val="single" w:sz="4" w:space="0" w:color="auto"/>
              <w:left w:val="single" w:sz="4" w:space="0" w:color="auto"/>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Ray (Wiltshire): Lydiard Brook to </w:t>
            </w: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 xml:space="preserve"> </w:t>
            </w:r>
          </w:p>
        </w:tc>
        <w:tc>
          <w:tcPr>
            <w:tcW w:w="501" w:type="dxa"/>
            <w:tcBorders>
              <w:top w:val="single" w:sz="4" w:space="0" w:color="auto"/>
              <w:left w:val="single" w:sz="8" w:space="0" w:color="auto"/>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23620</w:t>
            </w:r>
          </w:p>
        </w:tc>
        <w:tc>
          <w:tcPr>
            <w:tcW w:w="3293" w:type="dxa"/>
            <w:tcBorders>
              <w:top w:val="single" w:sz="4" w:space="0" w:color="auto"/>
              <w:left w:val="single" w:sz="4" w:space="0" w:color="auto"/>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Derry Brook and Leighfield Brook</w:t>
            </w:r>
          </w:p>
        </w:tc>
        <w:tc>
          <w:tcPr>
            <w:tcW w:w="501" w:type="dxa"/>
            <w:tcBorders>
              <w:top w:val="single" w:sz="4" w:space="0" w:color="auto"/>
              <w:left w:val="single" w:sz="8" w:space="0" w:color="auto"/>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nil"/>
              <w:bottom w:val="single" w:sz="4"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nil"/>
              <w:bottom w:val="single" w:sz="4" w:space="0" w:color="auto"/>
              <w:right w:val="single" w:sz="4"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nil"/>
              <w:left w:val="single" w:sz="4" w:space="0" w:color="auto"/>
              <w:bottom w:val="single" w:sz="4" w:space="0" w:color="auto"/>
              <w:right w:val="single" w:sz="4"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23640</w:t>
            </w:r>
          </w:p>
        </w:tc>
        <w:tc>
          <w:tcPr>
            <w:tcW w:w="3293" w:type="dxa"/>
            <w:tcBorders>
              <w:top w:val="single" w:sz="4" w:space="0" w:color="auto"/>
              <w:left w:val="single" w:sz="4" w:space="0" w:color="auto"/>
              <w:bottom w:val="single" w:sz="4" w:space="0" w:color="auto"/>
              <w:right w:val="nil"/>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Swill Brook and Thames (</w:t>
            </w:r>
            <w:smartTag w:uri="urn:schemas-microsoft-com:office:smarttags" w:element="PlaceName">
              <w:r w:rsidRPr="006776AD">
                <w:rPr>
                  <w:rFonts w:ascii="Arial" w:hAnsi="Arial" w:cs="Arial"/>
                  <w:color w:val="000000"/>
                  <w:sz w:val="16"/>
                  <w:szCs w:val="16"/>
                </w:rPr>
                <w:t>High</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Bridge</w:t>
              </w:r>
            </w:smartTag>
            <w:r w:rsidRPr="006776AD">
              <w:rPr>
                <w:rFonts w:ascii="Arial" w:hAnsi="Arial" w:cs="Arial"/>
                <w:color w:val="000000"/>
                <w:sz w:val="16"/>
                <w:szCs w:val="16"/>
              </w:rPr>
              <w:t xml:space="preserve"> to </w:t>
            </w:r>
            <w:smartTag w:uri="urn:schemas-microsoft-com:office:smarttags" w:element="place">
              <w:smartTag w:uri="urn:schemas-microsoft-com:office:smarttags" w:element="PlaceName">
                <w:r w:rsidRPr="006776AD">
                  <w:rPr>
                    <w:rFonts w:ascii="Arial" w:hAnsi="Arial" w:cs="Arial"/>
                    <w:color w:val="000000"/>
                    <w:sz w:val="16"/>
                    <w:szCs w:val="16"/>
                  </w:rPr>
                  <w:t>Waterhay</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Bridge</w:t>
                </w:r>
              </w:smartTag>
            </w:smartTag>
            <w:r w:rsidRPr="006776AD">
              <w:rPr>
                <w:rFonts w:ascii="Arial" w:hAnsi="Arial" w:cs="Arial"/>
                <w:color w:val="000000"/>
                <w:sz w:val="16"/>
                <w:szCs w:val="16"/>
              </w:rPr>
              <w:t>)</w:t>
            </w:r>
          </w:p>
        </w:tc>
        <w:tc>
          <w:tcPr>
            <w:tcW w:w="501" w:type="dxa"/>
            <w:tcBorders>
              <w:top w:val="nil"/>
              <w:left w:val="single" w:sz="8" w:space="0" w:color="auto"/>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4"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nil"/>
              <w:left w:val="nil"/>
              <w:bottom w:val="single" w:sz="4"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4"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23650</w:t>
            </w:r>
          </w:p>
        </w:tc>
        <w:tc>
          <w:tcPr>
            <w:tcW w:w="3293" w:type="dxa"/>
            <w:tcBorders>
              <w:top w:val="single" w:sz="4"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Key (Source to </w:t>
            </w: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w:t>
            </w:r>
          </w:p>
        </w:tc>
        <w:tc>
          <w:tcPr>
            <w:tcW w:w="501"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4"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23680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Share ditch</w:t>
            </w:r>
          </w:p>
        </w:tc>
        <w:tc>
          <w:tcPr>
            <w:tcW w:w="501" w:type="dxa"/>
            <w:tcBorders>
              <w:top w:val="single" w:sz="8" w:space="0" w:color="auto"/>
              <w:left w:val="single" w:sz="8" w:space="0" w:color="auto"/>
              <w:bottom w:val="single" w:sz="8" w:space="0" w:color="auto"/>
              <w:right w:val="single" w:sz="8" w:space="0" w:color="auto"/>
            </w:tcBorders>
            <w:shd w:val="clear" w:color="FF7C80" w:fill="FFCC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FF7C80" w:fill="FFCC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FF7C80"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FF7C80"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FF7C80"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FF7C80"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FF7C80"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FF7C80"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23700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Swill Brook (source to Ashton Keynes)</w:t>
            </w:r>
          </w:p>
        </w:tc>
        <w:tc>
          <w:tcPr>
            <w:tcW w:w="50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23710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Bydemill Brook (Source to </w:t>
            </w: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w:t>
            </w:r>
          </w:p>
        </w:tc>
        <w:tc>
          <w:tcPr>
            <w:tcW w:w="50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23730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Cole (</w:t>
            </w:r>
            <w:smartTag w:uri="urn:schemas-microsoft-com:office:smarttags" w:element="PlaceName">
              <w:r w:rsidRPr="006776AD">
                <w:rPr>
                  <w:rFonts w:ascii="Arial" w:hAnsi="Arial" w:cs="Arial"/>
                  <w:color w:val="000000"/>
                  <w:sz w:val="16"/>
                  <w:szCs w:val="16"/>
                </w:rPr>
                <w:t>Bower</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Bridge</w:t>
              </w:r>
            </w:smartTag>
            <w:r w:rsidRPr="006776AD">
              <w:rPr>
                <w:rFonts w:ascii="Arial" w:hAnsi="Arial" w:cs="Arial"/>
                <w:color w:val="000000"/>
                <w:sz w:val="16"/>
                <w:szCs w:val="16"/>
              </w:rPr>
              <w:t xml:space="preserve"> to </w:t>
            </w: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 including Coleshill</w:t>
            </w:r>
          </w:p>
        </w:tc>
        <w:tc>
          <w:tcPr>
            <w:tcW w:w="501"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23760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Thames (Kemble to </w:t>
            </w:r>
            <w:smartTag w:uri="urn:schemas-microsoft-com:office:smarttags" w:element="place">
              <w:smartTag w:uri="urn:schemas-microsoft-com:office:smarttags" w:element="PlaceName">
                <w:r w:rsidRPr="006776AD">
                  <w:rPr>
                    <w:rFonts w:ascii="Arial" w:hAnsi="Arial" w:cs="Arial"/>
                    <w:color w:val="000000"/>
                    <w:sz w:val="16"/>
                    <w:szCs w:val="16"/>
                  </w:rPr>
                  <w:t>Waterhay</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Bridge</w:t>
                </w:r>
              </w:smartTag>
            </w:smartTag>
            <w:r w:rsidRPr="006776AD">
              <w:rPr>
                <w:rFonts w:ascii="Arial" w:hAnsi="Arial" w:cs="Arial"/>
                <w:color w:val="000000"/>
                <w:sz w:val="16"/>
                <w:szCs w:val="16"/>
              </w:rPr>
              <w:t>)</w:t>
            </w:r>
          </w:p>
        </w:tc>
        <w:tc>
          <w:tcPr>
            <w:tcW w:w="501"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23800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Cerney Wick Brook (source to </w:t>
            </w: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w:t>
            </w:r>
          </w:p>
        </w:tc>
        <w:tc>
          <w:tcPr>
            <w:tcW w:w="501"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23810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Kemble Ditch at Kemble</w:t>
            </w: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23860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Marston Meysey Brook</w:t>
            </w: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29750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Churn  (Baunton to Cricklade)</w:t>
            </w: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29760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Thornhill Ditch and tributaries at </w:t>
            </w:r>
            <w:smartTag w:uri="urn:schemas-microsoft-com:office:smarttags" w:element="place">
              <w:smartTag w:uri="urn:schemas-microsoft-com:office:smarttags" w:element="PlaceName">
                <w:r w:rsidRPr="006776AD">
                  <w:rPr>
                    <w:rFonts w:ascii="Arial" w:hAnsi="Arial" w:cs="Arial"/>
                    <w:color w:val="000000"/>
                    <w:sz w:val="16"/>
                    <w:szCs w:val="16"/>
                  </w:rPr>
                  <w:t>Cotswolds</w:t>
                </w:r>
              </w:smartTag>
              <w:r w:rsidRPr="006776AD">
                <w:rPr>
                  <w:rFonts w:ascii="Arial" w:hAnsi="Arial" w:cs="Arial"/>
                  <w:color w:val="000000"/>
                  <w:sz w:val="16"/>
                  <w:szCs w:val="16"/>
                </w:rPr>
                <w:t xml:space="preserve"> </w:t>
              </w:r>
              <w:smartTag w:uri="urn:schemas-microsoft-com:office:smarttags" w:element="PlaceName">
                <w:r w:rsidRPr="006776AD">
                  <w:rPr>
                    <w:rFonts w:ascii="Arial" w:hAnsi="Arial" w:cs="Arial"/>
                    <w:color w:val="000000"/>
                    <w:sz w:val="16"/>
                    <w:szCs w:val="16"/>
                  </w:rPr>
                  <w:t>Water</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Park</w:t>
                </w:r>
              </w:smartTag>
            </w:smartTag>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29770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Daglingworth Stream (Source to Churn)</w:t>
            </w: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29790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Elkstone Brook</w:t>
            </w: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29810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Churn (source to Perrots Brook)</w:t>
            </w:r>
          </w:p>
        </w:tc>
        <w:tc>
          <w:tcPr>
            <w:tcW w:w="501"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30170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 xml:space="preserve"> (Source to Kemble)</w:t>
            </w: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jc w:val="center"/>
              <w:rPr>
                <w:rFonts w:ascii="Arial" w:hAnsi="Arial" w:cs="Arial"/>
                <w:color w:val="000000"/>
                <w:sz w:val="16"/>
                <w:szCs w:val="16"/>
              </w:rPr>
            </w:pPr>
            <w:r w:rsidRPr="006776AD">
              <w:rPr>
                <w:rFonts w:ascii="Arial" w:hAnsi="Arial" w:cs="Arial"/>
                <w:color w:val="000000"/>
                <w:sz w:val="16"/>
                <w:szCs w:val="16"/>
              </w:rPr>
              <w:t>30300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sidRPr="006776AD">
              <w:rPr>
                <w:rFonts w:ascii="Arial" w:hAnsi="Arial" w:cs="Arial"/>
                <w:color w:val="000000"/>
                <w:sz w:val="16"/>
                <w:szCs w:val="16"/>
              </w:rPr>
              <w:t xml:space="preserve">Ampney and </w:t>
            </w:r>
            <w:smartTag w:uri="urn:schemas-microsoft-com:office:smarttags" w:element="PlaceName">
              <w:r w:rsidRPr="006776AD">
                <w:rPr>
                  <w:rFonts w:ascii="Arial" w:hAnsi="Arial" w:cs="Arial"/>
                  <w:color w:val="000000"/>
                  <w:sz w:val="16"/>
                  <w:szCs w:val="16"/>
                </w:rPr>
                <w:t>Poulton</w:t>
              </w:r>
            </w:smartTag>
            <w:r w:rsidRPr="006776AD">
              <w:rPr>
                <w:rFonts w:ascii="Arial" w:hAnsi="Arial" w:cs="Arial"/>
                <w:color w:val="000000"/>
                <w:sz w:val="16"/>
                <w:szCs w:val="16"/>
              </w:rPr>
              <w:t xml:space="preserve"> </w:t>
            </w:r>
            <w:smartTag w:uri="urn:schemas-microsoft-com:office:smarttags" w:element="PlaceType">
              <w:r w:rsidRPr="006776AD">
                <w:rPr>
                  <w:rFonts w:ascii="Arial" w:hAnsi="Arial" w:cs="Arial"/>
                  <w:color w:val="000000"/>
                  <w:sz w:val="16"/>
                  <w:szCs w:val="16"/>
                </w:rPr>
                <w:t>Brooks</w:t>
              </w:r>
            </w:smartTag>
            <w:r w:rsidRPr="006776AD">
              <w:rPr>
                <w:rFonts w:ascii="Arial" w:hAnsi="Arial" w:cs="Arial"/>
                <w:color w:val="000000"/>
                <w:sz w:val="16"/>
                <w:szCs w:val="16"/>
              </w:rPr>
              <w:t xml:space="preserve"> (Source to </w:t>
            </w:r>
            <w:smartTag w:uri="urn:schemas-microsoft-com:office:smarttags" w:element="place">
              <w:r w:rsidRPr="006776AD">
                <w:rPr>
                  <w:rFonts w:ascii="Arial" w:hAnsi="Arial" w:cs="Arial"/>
                  <w:color w:val="000000"/>
                  <w:sz w:val="16"/>
                  <w:szCs w:val="16"/>
                </w:rPr>
                <w:t>Thames</w:t>
              </w:r>
            </w:smartTag>
            <w:r w:rsidRPr="006776AD">
              <w:rPr>
                <w:rFonts w:ascii="Arial" w:hAnsi="Arial" w:cs="Arial"/>
                <w:color w:val="000000"/>
                <w:sz w:val="16"/>
                <w:szCs w:val="16"/>
              </w:rPr>
              <w:t>)</w:t>
            </w: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CA0339" w:rsidRPr="006776AD" w:rsidTr="00C53B73">
        <w:trPr>
          <w:cantSplit/>
          <w:trHeight w:val="454"/>
        </w:trPr>
        <w:tc>
          <w:tcPr>
            <w:tcW w:w="9082"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rsidR="00CA0339" w:rsidRPr="006776AD" w:rsidRDefault="00CA0339" w:rsidP="00CA0339">
            <w:pPr>
              <w:rPr>
                <w:rFonts w:ascii="Arial" w:hAnsi="Arial" w:cs="Arial"/>
                <w:sz w:val="16"/>
                <w:szCs w:val="16"/>
              </w:rPr>
            </w:pPr>
            <w:r w:rsidRPr="006776AD">
              <w:rPr>
                <w:rFonts w:ascii="Arial" w:hAnsi="Arial" w:cs="Arial"/>
                <w:sz w:val="16"/>
                <w:szCs w:val="16"/>
              </w:rPr>
              <w:t>WB code (</w:t>
            </w:r>
            <w:r w:rsidRPr="006776AD">
              <w:rPr>
                <w:rFonts w:ascii="Arial" w:hAnsi="Arial" w:cs="Arial"/>
                <w:color w:val="000000"/>
                <w:sz w:val="16"/>
                <w:szCs w:val="16"/>
              </w:rPr>
              <w:t>GB4060..)</w:t>
            </w: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Default="008577E9" w:rsidP="00293F21">
            <w:pPr>
              <w:jc w:val="center"/>
              <w:rPr>
                <w:rFonts w:ascii="Arial" w:hAnsi="Arial" w:cs="Arial"/>
                <w:color w:val="000000"/>
                <w:sz w:val="16"/>
                <w:szCs w:val="16"/>
              </w:rPr>
            </w:pPr>
            <w:r>
              <w:rPr>
                <w:rFonts w:ascii="Arial" w:hAnsi="Arial" w:cs="Arial"/>
                <w:color w:val="000000"/>
                <w:sz w:val="16"/>
                <w:szCs w:val="16"/>
              </w:rPr>
              <w:t>1GB600400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Pr>
                <w:rFonts w:ascii="Arial" w:hAnsi="Arial" w:cs="Arial"/>
                <w:color w:val="000000"/>
                <w:sz w:val="16"/>
                <w:szCs w:val="16"/>
              </w:rPr>
              <w:t>Burford Jurassic</w:t>
            </w: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Default="008577E9" w:rsidP="00293F21">
            <w:pPr>
              <w:jc w:val="center"/>
              <w:rPr>
                <w:rFonts w:ascii="Arial" w:hAnsi="Arial" w:cs="Arial"/>
                <w:color w:val="000000"/>
                <w:sz w:val="16"/>
                <w:szCs w:val="16"/>
              </w:rPr>
            </w:pPr>
            <w:r>
              <w:rPr>
                <w:rFonts w:ascii="Arial" w:hAnsi="Arial" w:cs="Arial"/>
                <w:color w:val="000000"/>
                <w:sz w:val="16"/>
                <w:szCs w:val="16"/>
              </w:rPr>
              <w:t>2GB600500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smartTag w:uri="urn:schemas-microsoft-com:office:smarttags" w:element="place">
              <w:smartTag w:uri="urn:schemas-microsoft-com:office:smarttags" w:element="PlaceName">
                <w:r>
                  <w:rPr>
                    <w:rFonts w:ascii="Arial" w:hAnsi="Arial" w:cs="Arial"/>
                    <w:color w:val="000000"/>
                    <w:sz w:val="16"/>
                    <w:szCs w:val="16"/>
                  </w:rPr>
                  <w:t>Kemble</w:t>
                </w:r>
              </w:smartTag>
              <w:r>
                <w:rPr>
                  <w:rFonts w:ascii="Arial" w:hAnsi="Arial" w:cs="Arial"/>
                  <w:color w:val="000000"/>
                  <w:sz w:val="16"/>
                  <w:szCs w:val="16"/>
                </w:rPr>
                <w:t xml:space="preserve"> </w:t>
              </w:r>
              <w:smartTag w:uri="urn:schemas-microsoft-com:office:smarttags" w:element="PlaceType">
                <w:r>
                  <w:rPr>
                    <w:rFonts w:ascii="Arial" w:hAnsi="Arial" w:cs="Arial"/>
                    <w:color w:val="000000"/>
                    <w:sz w:val="16"/>
                    <w:szCs w:val="16"/>
                  </w:rPr>
                  <w:t>Forest</w:t>
                </w:r>
              </w:smartTag>
            </w:smartTag>
            <w:r>
              <w:rPr>
                <w:rFonts w:ascii="Arial" w:hAnsi="Arial" w:cs="Arial"/>
                <w:color w:val="000000"/>
                <w:sz w:val="16"/>
                <w:szCs w:val="16"/>
              </w:rPr>
              <w:t xml:space="preserve"> Marble</w:t>
            </w: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2212F2" w:rsidRDefault="008577E9" w:rsidP="00293F21">
            <w:pPr>
              <w:jc w:val="center"/>
              <w:rPr>
                <w:rFonts w:ascii="Arial" w:hAnsi="Arial" w:cs="Arial"/>
                <w:color w:val="000000"/>
                <w:sz w:val="16"/>
                <w:szCs w:val="16"/>
              </w:rPr>
            </w:pPr>
            <w:r w:rsidRPr="002212F2">
              <w:rPr>
                <w:rFonts w:ascii="Arial" w:hAnsi="Arial" w:cs="Arial"/>
                <w:color w:val="000000"/>
                <w:sz w:val="16"/>
                <w:szCs w:val="16"/>
              </w:rPr>
              <w:t>2G600600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Pr>
                <w:rFonts w:ascii="Arial" w:hAnsi="Arial" w:cs="Arial"/>
                <w:color w:val="000000"/>
                <w:sz w:val="16"/>
                <w:szCs w:val="16"/>
              </w:rPr>
              <w:t>Shrivenham Corallian</w:t>
            </w: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2212F2" w:rsidRDefault="008577E9" w:rsidP="00293F21">
            <w:pPr>
              <w:jc w:val="center"/>
              <w:rPr>
                <w:rFonts w:ascii="Arial" w:hAnsi="Arial" w:cs="Arial"/>
                <w:color w:val="000000"/>
                <w:sz w:val="16"/>
                <w:szCs w:val="16"/>
              </w:rPr>
            </w:pPr>
            <w:r>
              <w:rPr>
                <w:rFonts w:ascii="Arial" w:hAnsi="Arial" w:cs="Arial"/>
                <w:color w:val="000000"/>
                <w:sz w:val="16"/>
                <w:szCs w:val="16"/>
              </w:rPr>
              <w:t>1</w:t>
            </w:r>
            <w:r w:rsidRPr="002212F2">
              <w:rPr>
                <w:rFonts w:ascii="Arial" w:hAnsi="Arial" w:cs="Arial"/>
                <w:color w:val="000000"/>
                <w:sz w:val="16"/>
                <w:szCs w:val="16"/>
              </w:rPr>
              <w:t>G601000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r>
              <w:rPr>
                <w:rFonts w:ascii="Arial" w:hAnsi="Arial" w:cs="Arial"/>
                <w:color w:val="000000"/>
                <w:sz w:val="16"/>
                <w:szCs w:val="16"/>
              </w:rPr>
              <w:t>Vale of White Horse chalk</w:t>
            </w: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r w:rsidR="008577E9" w:rsidRPr="006776AD" w:rsidTr="008577E9">
        <w:trPr>
          <w:cantSplit/>
          <w:trHeight w:val="454"/>
        </w:trPr>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Default="008577E9" w:rsidP="00293F21">
            <w:pPr>
              <w:jc w:val="center"/>
              <w:rPr>
                <w:rFonts w:ascii="Arial" w:hAnsi="Arial" w:cs="Arial"/>
                <w:color w:val="000000"/>
                <w:sz w:val="16"/>
                <w:szCs w:val="16"/>
              </w:rPr>
            </w:pPr>
            <w:r>
              <w:rPr>
                <w:rFonts w:ascii="Arial" w:hAnsi="Arial" w:cs="Arial"/>
                <w:color w:val="000000"/>
                <w:sz w:val="16"/>
                <w:szCs w:val="16"/>
              </w:rPr>
              <w:t>3GB000200</w:t>
            </w:r>
          </w:p>
        </w:tc>
        <w:tc>
          <w:tcPr>
            <w:tcW w:w="3293" w:type="dxa"/>
            <w:tcBorders>
              <w:top w:val="single" w:sz="8" w:space="0" w:color="auto"/>
              <w:left w:val="single" w:sz="8" w:space="0" w:color="auto"/>
              <w:bottom w:val="single" w:sz="8" w:space="0" w:color="auto"/>
              <w:right w:val="single" w:sz="8" w:space="0" w:color="auto"/>
            </w:tcBorders>
            <w:shd w:val="clear" w:color="auto" w:fill="auto"/>
            <w:vAlign w:val="center"/>
          </w:tcPr>
          <w:p w:rsidR="008577E9" w:rsidRPr="006776AD" w:rsidRDefault="008577E9">
            <w:pPr>
              <w:rPr>
                <w:rFonts w:ascii="Arial" w:hAnsi="Arial" w:cs="Arial"/>
                <w:color w:val="000000"/>
                <w:sz w:val="16"/>
                <w:szCs w:val="16"/>
              </w:rPr>
            </w:pPr>
            <w:smartTag w:uri="urn:schemas-microsoft-com:office:smarttags" w:element="place">
              <w:r>
                <w:rPr>
                  <w:rFonts w:ascii="Arial" w:hAnsi="Arial" w:cs="Arial"/>
                  <w:color w:val="000000"/>
                  <w:sz w:val="16"/>
                  <w:szCs w:val="16"/>
                </w:rPr>
                <w:t>Upper Thames</w:t>
              </w:r>
            </w:smartTag>
            <w:r>
              <w:rPr>
                <w:rFonts w:ascii="Arial" w:hAnsi="Arial" w:cs="Arial"/>
                <w:color w:val="000000"/>
                <w:sz w:val="16"/>
                <w:szCs w:val="16"/>
              </w:rPr>
              <w:t xml:space="preserve"> Gravels</w:t>
            </w: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1"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FF7C80"/>
            <w:noWrap/>
            <w:vAlign w:val="center"/>
          </w:tcPr>
          <w:p w:rsidR="008577E9" w:rsidRPr="006776AD" w:rsidRDefault="008577E9" w:rsidP="006D74C8">
            <w:pPr>
              <w:jc w:val="center"/>
              <w:rPr>
                <w:rFonts w:ascii="Arial" w:hAnsi="Arial" w:cs="Arial"/>
                <w:sz w:val="16"/>
                <w:szCs w:val="16"/>
              </w:rPr>
            </w:pPr>
          </w:p>
        </w:tc>
        <w:tc>
          <w:tcPr>
            <w:tcW w:w="502" w:type="dxa"/>
            <w:tcBorders>
              <w:top w:val="single" w:sz="8" w:space="0" w:color="auto"/>
              <w:left w:val="single" w:sz="8" w:space="0" w:color="auto"/>
              <w:bottom w:val="single" w:sz="8" w:space="0" w:color="auto"/>
              <w:right w:val="single" w:sz="8" w:space="0" w:color="auto"/>
            </w:tcBorders>
            <w:shd w:val="clear" w:color="auto" w:fill="CCFFCC"/>
            <w:vAlign w:val="center"/>
          </w:tcPr>
          <w:p w:rsidR="008577E9" w:rsidRPr="006776AD" w:rsidRDefault="008577E9" w:rsidP="006D74C8">
            <w:pPr>
              <w:jc w:val="center"/>
              <w:rPr>
                <w:rFonts w:ascii="Arial" w:hAnsi="Arial" w:cs="Arial"/>
                <w:sz w:val="16"/>
                <w:szCs w:val="16"/>
              </w:rPr>
            </w:pPr>
          </w:p>
        </w:tc>
      </w:tr>
    </w:tbl>
    <w:p w:rsidR="00990FFE" w:rsidRPr="00990FFE" w:rsidRDefault="00990FFE" w:rsidP="00990FFE"/>
    <w:bookmarkEnd w:id="118"/>
    <w:p w:rsidR="001F29CA" w:rsidRPr="00B6474B" w:rsidRDefault="001F29CA" w:rsidP="000B30F6"/>
    <w:p w:rsidR="001F29CA" w:rsidRPr="00B6474B" w:rsidRDefault="001F29CA" w:rsidP="001F29CA"/>
    <w:p w:rsidR="00045DD1" w:rsidRDefault="001F29CA" w:rsidP="001F29CA">
      <w:pPr>
        <w:pStyle w:val="Heading1"/>
        <w:spacing w:before="0" w:after="0" w:line="300" w:lineRule="exact"/>
        <w:rPr>
          <w:sz w:val="24"/>
          <w:szCs w:val="24"/>
        </w:rPr>
      </w:pPr>
      <w:r>
        <w:br w:type="page"/>
      </w:r>
      <w:bookmarkStart w:id="132" w:name="_Toc287875204"/>
      <w:bookmarkStart w:id="133" w:name="_Toc294687101"/>
      <w:bookmarkStart w:id="134" w:name="_Toc294690108"/>
      <w:bookmarkStart w:id="135" w:name="_Toc294690250"/>
      <w:bookmarkStart w:id="136" w:name="_Toc305143970"/>
      <w:r w:rsidRPr="000E740E">
        <w:rPr>
          <w:sz w:val="24"/>
          <w:szCs w:val="24"/>
        </w:rPr>
        <w:lastRenderedPageBreak/>
        <w:t xml:space="preserve">APPENDIX 1: </w:t>
      </w:r>
      <w:r w:rsidR="0052108D">
        <w:rPr>
          <w:sz w:val="24"/>
          <w:szCs w:val="24"/>
        </w:rPr>
        <w:t>Schematic of the catchment</w:t>
      </w:r>
      <w:bookmarkEnd w:id="136"/>
    </w:p>
    <w:p w:rsidR="00045DD1" w:rsidRDefault="00045DD1" w:rsidP="001F29CA">
      <w:pPr>
        <w:pStyle w:val="Heading1"/>
        <w:spacing w:before="0" w:after="0" w:line="300" w:lineRule="exact"/>
        <w:rPr>
          <w:sz w:val="24"/>
          <w:szCs w:val="24"/>
        </w:rPr>
      </w:pPr>
    </w:p>
    <w:p w:rsidR="001F29CA" w:rsidRDefault="00045DD1" w:rsidP="001F29CA">
      <w:pPr>
        <w:pStyle w:val="Heading1"/>
        <w:spacing w:before="0" w:after="0" w:line="300" w:lineRule="exact"/>
        <w:rPr>
          <w:sz w:val="24"/>
          <w:szCs w:val="24"/>
        </w:rPr>
      </w:pPr>
      <w:bookmarkStart w:id="137" w:name="_Toc305143971"/>
      <w:r>
        <w:rPr>
          <w:sz w:val="24"/>
          <w:szCs w:val="24"/>
        </w:rPr>
        <w:t xml:space="preserve">APPENDIX 2: </w:t>
      </w:r>
      <w:r w:rsidR="001F29CA" w:rsidRPr="000E740E">
        <w:rPr>
          <w:sz w:val="24"/>
          <w:szCs w:val="24"/>
        </w:rPr>
        <w:t xml:space="preserve">Bibliography of </w:t>
      </w:r>
      <w:r w:rsidR="00CF696A">
        <w:rPr>
          <w:sz w:val="24"/>
          <w:szCs w:val="24"/>
        </w:rPr>
        <w:t>c</w:t>
      </w:r>
      <w:r w:rsidR="001F29CA" w:rsidRPr="000E740E">
        <w:rPr>
          <w:sz w:val="24"/>
          <w:szCs w:val="24"/>
        </w:rPr>
        <w:t xml:space="preserve">urrent </w:t>
      </w:r>
      <w:r w:rsidR="00CF696A">
        <w:rPr>
          <w:sz w:val="24"/>
          <w:szCs w:val="24"/>
        </w:rPr>
        <w:t>r</w:t>
      </w:r>
      <w:r w:rsidR="001F29CA" w:rsidRPr="000E740E">
        <w:rPr>
          <w:sz w:val="24"/>
          <w:szCs w:val="24"/>
        </w:rPr>
        <w:t>esearch</w:t>
      </w:r>
      <w:bookmarkEnd w:id="132"/>
      <w:bookmarkEnd w:id="133"/>
      <w:bookmarkEnd w:id="134"/>
      <w:bookmarkEnd w:id="135"/>
      <w:r w:rsidR="001F29CA" w:rsidRPr="000E740E">
        <w:rPr>
          <w:sz w:val="24"/>
          <w:szCs w:val="24"/>
        </w:rPr>
        <w:t xml:space="preserve"> </w:t>
      </w:r>
      <w:r>
        <w:rPr>
          <w:sz w:val="24"/>
          <w:szCs w:val="24"/>
        </w:rPr>
        <w:t>(to be completed)</w:t>
      </w:r>
      <w:bookmarkEnd w:id="137"/>
    </w:p>
    <w:p w:rsidR="001F29CA" w:rsidRPr="000E740E" w:rsidRDefault="001F29CA" w:rsidP="001F29CA">
      <w:pPr>
        <w:rPr>
          <w:rFonts w:ascii="Arial" w:hAnsi="Arial" w:cs="Arial"/>
          <w:b/>
          <w:lang w:eastAsia="en-US"/>
        </w:rPr>
      </w:pPr>
    </w:p>
    <w:p w:rsidR="001F29CA" w:rsidRPr="00B6474B" w:rsidRDefault="001F29CA" w:rsidP="001F29CA">
      <w:pPr>
        <w:pStyle w:val="Heading1"/>
        <w:spacing w:before="0" w:after="0" w:line="300" w:lineRule="exact"/>
        <w:rPr>
          <w:sz w:val="24"/>
          <w:szCs w:val="24"/>
        </w:rPr>
      </w:pPr>
      <w:bookmarkStart w:id="138" w:name="_Toc287875205"/>
      <w:bookmarkStart w:id="139" w:name="_Toc294687102"/>
      <w:bookmarkStart w:id="140" w:name="_Toc294690109"/>
      <w:bookmarkStart w:id="141" w:name="_Toc294690251"/>
      <w:bookmarkStart w:id="142" w:name="_Toc305143972"/>
      <w:r w:rsidRPr="00B6474B">
        <w:rPr>
          <w:sz w:val="24"/>
          <w:szCs w:val="24"/>
        </w:rPr>
        <w:t xml:space="preserve">APPENDIX </w:t>
      </w:r>
      <w:r w:rsidR="00045DD1">
        <w:rPr>
          <w:sz w:val="24"/>
          <w:szCs w:val="24"/>
        </w:rPr>
        <w:t>3</w:t>
      </w:r>
      <w:r w:rsidRPr="00B6474B">
        <w:rPr>
          <w:sz w:val="24"/>
          <w:szCs w:val="24"/>
        </w:rPr>
        <w:t xml:space="preserve">: Overall </w:t>
      </w:r>
      <w:r w:rsidR="00CF696A">
        <w:rPr>
          <w:sz w:val="24"/>
          <w:szCs w:val="24"/>
        </w:rPr>
        <w:t>e</w:t>
      </w:r>
      <w:r w:rsidRPr="00B6474B">
        <w:rPr>
          <w:sz w:val="24"/>
          <w:szCs w:val="24"/>
        </w:rPr>
        <w:t xml:space="preserve">stimated </w:t>
      </w:r>
      <w:r w:rsidR="00CF696A">
        <w:rPr>
          <w:sz w:val="24"/>
          <w:szCs w:val="24"/>
        </w:rPr>
        <w:t>c</w:t>
      </w:r>
      <w:r w:rsidRPr="00B6474B">
        <w:rPr>
          <w:sz w:val="24"/>
          <w:szCs w:val="24"/>
        </w:rPr>
        <w:t>osts (to be completed)</w:t>
      </w:r>
      <w:bookmarkEnd w:id="138"/>
      <w:bookmarkEnd w:id="139"/>
      <w:bookmarkEnd w:id="140"/>
      <w:bookmarkEnd w:id="141"/>
      <w:bookmarkEnd w:id="142"/>
    </w:p>
    <w:p w:rsidR="001F29CA" w:rsidRPr="000E740E" w:rsidRDefault="001F29CA" w:rsidP="001F29CA">
      <w:pPr>
        <w:ind w:left="-567"/>
        <w:rPr>
          <w:rFonts w:ascii="Arial" w:hAnsi="Arial" w:cs="Arial"/>
        </w:rPr>
      </w:pPr>
    </w:p>
    <w:p w:rsidR="001F29CA" w:rsidRPr="000E740E" w:rsidRDefault="001F29CA" w:rsidP="001F29CA">
      <w:pPr>
        <w:pStyle w:val="Heading1"/>
        <w:spacing w:before="0" w:after="120"/>
        <w:rPr>
          <w:sz w:val="24"/>
          <w:szCs w:val="24"/>
        </w:rPr>
      </w:pPr>
      <w:bookmarkStart w:id="143" w:name="_Toc287875206"/>
      <w:bookmarkStart w:id="144" w:name="_Toc294687103"/>
      <w:bookmarkStart w:id="145" w:name="_Toc294690110"/>
      <w:bookmarkStart w:id="146" w:name="_Toc294690252"/>
      <w:bookmarkStart w:id="147" w:name="_Toc305143973"/>
      <w:r w:rsidRPr="000E740E">
        <w:rPr>
          <w:sz w:val="24"/>
          <w:szCs w:val="24"/>
        </w:rPr>
        <w:t xml:space="preserve">APPENDIX </w:t>
      </w:r>
      <w:r w:rsidR="00045DD1">
        <w:rPr>
          <w:sz w:val="24"/>
          <w:szCs w:val="24"/>
        </w:rPr>
        <w:t>4</w:t>
      </w:r>
      <w:r w:rsidRPr="000E740E">
        <w:rPr>
          <w:sz w:val="24"/>
          <w:szCs w:val="24"/>
        </w:rPr>
        <w:t xml:space="preserve">: Abbreviations and </w:t>
      </w:r>
      <w:r w:rsidR="00CF696A">
        <w:rPr>
          <w:sz w:val="24"/>
          <w:szCs w:val="24"/>
        </w:rPr>
        <w:t>g</w:t>
      </w:r>
      <w:r w:rsidRPr="000E740E">
        <w:rPr>
          <w:sz w:val="24"/>
          <w:szCs w:val="24"/>
        </w:rPr>
        <w:t>lossary</w:t>
      </w:r>
      <w:bookmarkEnd w:id="143"/>
      <w:bookmarkEnd w:id="144"/>
      <w:bookmarkEnd w:id="145"/>
      <w:bookmarkEnd w:id="146"/>
      <w:bookmarkEnd w:id="147"/>
    </w:p>
    <w:p w:rsidR="001F29CA" w:rsidRPr="00E93ACF" w:rsidRDefault="001F29CA" w:rsidP="001F29CA">
      <w:pPr>
        <w:spacing w:after="120"/>
        <w:rPr>
          <w:rFonts w:ascii="Arial" w:hAnsi="Arial" w:cs="Arial"/>
          <w:b/>
          <w:sz w:val="22"/>
          <w:szCs w:val="22"/>
        </w:rPr>
      </w:pPr>
      <w:r w:rsidRPr="00E93ACF">
        <w:rPr>
          <w:rFonts w:ascii="Arial" w:hAnsi="Arial" w:cs="Arial"/>
          <w:b/>
          <w:sz w:val="22"/>
          <w:szCs w:val="22"/>
        </w:rPr>
        <w:t>Abbreviations</w:t>
      </w:r>
      <w:r w:rsidRPr="00E93ACF">
        <w:rPr>
          <w:rFonts w:ascii="Arial" w:hAnsi="Arial" w:cs="Arial"/>
          <w:b/>
          <w:sz w:val="22"/>
          <w:szCs w:val="22"/>
        </w:rPr>
        <w:tab/>
      </w:r>
      <w:r w:rsidRPr="00E93ACF">
        <w:rPr>
          <w:rFonts w:ascii="Arial" w:hAnsi="Arial" w:cs="Arial"/>
          <w:b/>
          <w:sz w:val="22"/>
          <w:szCs w:val="22"/>
        </w:rPr>
        <w:tab/>
      </w:r>
      <w:r w:rsidRPr="00E93ACF">
        <w:rPr>
          <w:rFonts w:ascii="Arial" w:hAnsi="Arial" w:cs="Arial"/>
          <w:b/>
          <w:sz w:val="22"/>
          <w:szCs w:val="22"/>
        </w:rPr>
        <w:tab/>
      </w:r>
      <w:r w:rsidRPr="00E93ACF">
        <w:rPr>
          <w:rFonts w:ascii="Arial" w:hAnsi="Arial" w:cs="Arial"/>
          <w:b/>
          <w:sz w:val="22"/>
          <w:szCs w:val="22"/>
        </w:rPr>
        <w:tab/>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AMP(5 or 6)</w:t>
      </w:r>
      <w:r w:rsidRPr="00E93ACF">
        <w:rPr>
          <w:rFonts w:ascii="Arial" w:hAnsi="Arial" w:cs="Arial"/>
          <w:sz w:val="22"/>
          <w:szCs w:val="22"/>
        </w:rPr>
        <w:tab/>
        <w:t>Water company Asset Management Plan (2010 to 2014 for AMP5, or 2015 to 2019 for AMP6)</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AONB</w:t>
      </w:r>
      <w:r w:rsidRPr="00E93ACF">
        <w:rPr>
          <w:rFonts w:ascii="Arial" w:hAnsi="Arial" w:cs="Arial"/>
          <w:sz w:val="22"/>
          <w:szCs w:val="22"/>
        </w:rPr>
        <w:tab/>
        <w:t>Area of outstanding natural beauty</w:t>
      </w:r>
    </w:p>
    <w:p w:rsidR="001F29CA" w:rsidRPr="00E93ACF" w:rsidRDefault="001F29CA" w:rsidP="001F29CA">
      <w:pPr>
        <w:spacing w:after="60"/>
        <w:ind w:left="2880" w:hanging="2880"/>
        <w:rPr>
          <w:rFonts w:ascii="Arial" w:hAnsi="Arial" w:cs="Arial"/>
          <w:sz w:val="22"/>
          <w:szCs w:val="22"/>
        </w:rPr>
      </w:pPr>
      <w:smartTag w:uri="urn:schemas-microsoft-com:office:smarttags" w:element="place">
        <w:smartTag w:uri="urn:schemas-microsoft-com:office:smarttags" w:element="State">
          <w:r w:rsidRPr="00E93ACF">
            <w:rPr>
              <w:rFonts w:ascii="Arial" w:hAnsi="Arial" w:cs="Arial"/>
              <w:sz w:val="22"/>
              <w:szCs w:val="22"/>
            </w:rPr>
            <w:t>ARK</w:t>
          </w:r>
        </w:smartTag>
      </w:smartTag>
      <w:r w:rsidRPr="00E93ACF">
        <w:rPr>
          <w:rFonts w:ascii="Arial" w:hAnsi="Arial" w:cs="Arial"/>
          <w:sz w:val="22"/>
          <w:szCs w:val="22"/>
        </w:rPr>
        <w:tab/>
        <w:t>Action for the River Kennet</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BW</w:t>
      </w:r>
      <w:r w:rsidRPr="00E93ACF">
        <w:rPr>
          <w:rFonts w:ascii="Arial" w:hAnsi="Arial" w:cs="Arial"/>
          <w:sz w:val="22"/>
          <w:szCs w:val="22"/>
        </w:rPr>
        <w:tab/>
        <w:t>British Waterways</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CEH</w:t>
      </w:r>
      <w:r w:rsidRPr="00E93ACF">
        <w:rPr>
          <w:rFonts w:ascii="Arial" w:hAnsi="Arial" w:cs="Arial"/>
          <w:sz w:val="22"/>
          <w:szCs w:val="22"/>
        </w:rPr>
        <w:tab/>
        <w:t>Centre for Hydrology and Ecology</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HMWB</w:t>
      </w:r>
      <w:r w:rsidRPr="00E93ACF">
        <w:rPr>
          <w:rFonts w:ascii="Arial" w:hAnsi="Arial" w:cs="Arial"/>
          <w:sz w:val="22"/>
          <w:szCs w:val="22"/>
        </w:rPr>
        <w:tab/>
        <w:t>Heavily modified water body</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HOP</w:t>
      </w:r>
      <w:r w:rsidRPr="00E93ACF">
        <w:rPr>
          <w:rFonts w:ascii="Arial" w:hAnsi="Arial" w:cs="Arial"/>
          <w:sz w:val="22"/>
          <w:szCs w:val="22"/>
        </w:rPr>
        <w:tab/>
        <w:t>Hatches Operating Protocol</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EA</w:t>
      </w:r>
      <w:r w:rsidRPr="00E93ACF">
        <w:rPr>
          <w:rFonts w:ascii="Arial" w:hAnsi="Arial" w:cs="Arial"/>
          <w:sz w:val="22"/>
          <w:szCs w:val="22"/>
        </w:rPr>
        <w:tab/>
        <w:t>Environment Agency</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K&amp;A</w:t>
      </w:r>
      <w:r w:rsidRPr="00E93ACF">
        <w:rPr>
          <w:rFonts w:ascii="Arial" w:hAnsi="Arial" w:cs="Arial"/>
          <w:sz w:val="22"/>
          <w:szCs w:val="22"/>
        </w:rPr>
        <w:tab/>
        <w:t>Kennet &amp; Avon canal</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KCRP</w:t>
      </w:r>
      <w:r w:rsidRPr="00E93ACF">
        <w:rPr>
          <w:rFonts w:ascii="Arial" w:hAnsi="Arial" w:cs="Arial"/>
          <w:sz w:val="22"/>
          <w:szCs w:val="22"/>
        </w:rPr>
        <w:tab/>
        <w:t>Kennet chalkstream restoration project</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Ml/d</w:t>
      </w:r>
      <w:r w:rsidRPr="00E93ACF">
        <w:rPr>
          <w:rFonts w:ascii="Arial" w:hAnsi="Arial" w:cs="Arial"/>
          <w:sz w:val="22"/>
          <w:szCs w:val="22"/>
        </w:rPr>
        <w:tab/>
        <w:t>Megalitres (million litres) per day</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NE</w:t>
      </w:r>
      <w:r w:rsidRPr="00E93ACF">
        <w:rPr>
          <w:rFonts w:ascii="Arial" w:hAnsi="Arial" w:cs="Arial"/>
          <w:sz w:val="22"/>
          <w:szCs w:val="22"/>
        </w:rPr>
        <w:tab/>
        <w:t xml:space="preserve">Natural </w:t>
      </w:r>
      <w:smartTag w:uri="urn:schemas-microsoft-com:office:smarttags" w:element="place">
        <w:smartTag w:uri="urn:schemas-microsoft-com:office:smarttags" w:element="country-region">
          <w:r w:rsidRPr="00E93ACF">
            <w:rPr>
              <w:rFonts w:ascii="Arial" w:hAnsi="Arial" w:cs="Arial"/>
              <w:sz w:val="22"/>
              <w:szCs w:val="22"/>
            </w:rPr>
            <w:t>England</w:t>
          </w:r>
        </w:smartTag>
      </w:smartTag>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RSPB</w:t>
      </w:r>
      <w:r w:rsidRPr="00E93ACF">
        <w:rPr>
          <w:rFonts w:ascii="Arial" w:hAnsi="Arial" w:cs="Arial"/>
          <w:sz w:val="22"/>
          <w:szCs w:val="22"/>
        </w:rPr>
        <w:tab/>
        <w:t>Royal Society for the Protection of Birds</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SSSI</w:t>
      </w:r>
      <w:r w:rsidRPr="00E93ACF">
        <w:rPr>
          <w:rFonts w:ascii="Arial" w:hAnsi="Arial" w:cs="Arial"/>
          <w:sz w:val="22"/>
          <w:szCs w:val="22"/>
        </w:rPr>
        <w:tab/>
        <w:t>Site of special scientific interest</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TW</w:t>
      </w:r>
      <w:r w:rsidRPr="00E93ACF">
        <w:rPr>
          <w:rFonts w:ascii="Arial" w:hAnsi="Arial" w:cs="Arial"/>
          <w:sz w:val="22"/>
          <w:szCs w:val="22"/>
        </w:rPr>
        <w:tab/>
      </w:r>
      <w:smartTag w:uri="urn:schemas-microsoft-com:office:smarttags" w:element="place">
        <w:r w:rsidRPr="00E93ACF">
          <w:rPr>
            <w:rFonts w:ascii="Arial" w:hAnsi="Arial" w:cs="Arial"/>
            <w:sz w:val="22"/>
            <w:szCs w:val="22"/>
          </w:rPr>
          <w:t>Thames</w:t>
        </w:r>
      </w:smartTag>
      <w:r w:rsidRPr="00E93ACF">
        <w:rPr>
          <w:rFonts w:ascii="Arial" w:hAnsi="Arial" w:cs="Arial"/>
          <w:sz w:val="22"/>
          <w:szCs w:val="22"/>
        </w:rPr>
        <w:t xml:space="preserve"> Water</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WFD</w:t>
      </w:r>
      <w:r w:rsidRPr="00E93ACF">
        <w:rPr>
          <w:rFonts w:ascii="Arial" w:hAnsi="Arial" w:cs="Arial"/>
          <w:sz w:val="22"/>
          <w:szCs w:val="22"/>
        </w:rPr>
        <w:tab/>
        <w:t>Water Framework Directive</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WLMP</w:t>
      </w:r>
      <w:r w:rsidRPr="00E93ACF">
        <w:rPr>
          <w:rFonts w:ascii="Arial" w:hAnsi="Arial" w:cs="Arial"/>
          <w:sz w:val="22"/>
          <w:szCs w:val="22"/>
        </w:rPr>
        <w:tab/>
        <w:t>Water level management plan</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μg/l</w:t>
      </w:r>
      <w:r w:rsidRPr="00E93ACF">
        <w:rPr>
          <w:rFonts w:ascii="Arial" w:hAnsi="Arial" w:cs="Arial"/>
          <w:sz w:val="22"/>
          <w:szCs w:val="22"/>
        </w:rPr>
        <w:tab/>
        <w:t>Micro-grams per litre – millionths of a gram per litre</w:t>
      </w:r>
    </w:p>
    <w:p w:rsidR="001F29CA" w:rsidRPr="00E93ACF" w:rsidRDefault="001F29CA" w:rsidP="001F29CA">
      <w:pPr>
        <w:spacing w:after="120"/>
        <w:ind w:left="2880" w:hanging="2880"/>
        <w:rPr>
          <w:rFonts w:ascii="Arial" w:hAnsi="Arial" w:cs="Arial"/>
          <w:sz w:val="22"/>
          <w:szCs w:val="22"/>
        </w:rPr>
      </w:pPr>
    </w:p>
    <w:p w:rsidR="001F29CA" w:rsidRPr="00E93ACF" w:rsidRDefault="001F29CA" w:rsidP="001F29CA">
      <w:pPr>
        <w:spacing w:after="120"/>
        <w:ind w:left="2880" w:hanging="2880"/>
        <w:rPr>
          <w:rFonts w:ascii="Arial" w:hAnsi="Arial" w:cs="Arial"/>
          <w:b/>
          <w:sz w:val="22"/>
          <w:szCs w:val="22"/>
        </w:rPr>
      </w:pPr>
      <w:r w:rsidRPr="00E93ACF">
        <w:rPr>
          <w:rFonts w:ascii="Arial" w:hAnsi="Arial" w:cs="Arial"/>
          <w:b/>
          <w:sz w:val="22"/>
          <w:szCs w:val="22"/>
        </w:rPr>
        <w:t>Glossary</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Diatom</w:t>
      </w:r>
      <w:r w:rsidRPr="00E93ACF">
        <w:rPr>
          <w:rFonts w:ascii="Arial" w:hAnsi="Arial" w:cs="Arial"/>
          <w:sz w:val="22"/>
          <w:szCs w:val="22"/>
        </w:rPr>
        <w:tab/>
        <w:t>A mobile plant of microscopic single cell or colonial algae – a type of phytobenthos</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Macro-invertebrates</w:t>
      </w:r>
      <w:r w:rsidRPr="00E93ACF">
        <w:rPr>
          <w:rFonts w:ascii="Arial" w:hAnsi="Arial" w:cs="Arial"/>
          <w:sz w:val="22"/>
          <w:szCs w:val="22"/>
        </w:rPr>
        <w:tab/>
        <w:t>Invertebrates (without a backbone) which are visible to the naked eye, eg river flies</w:t>
      </w:r>
    </w:p>
    <w:p w:rsidR="001F29CA" w:rsidRPr="00E93ACF" w:rsidRDefault="001F29CA" w:rsidP="001F29CA">
      <w:pPr>
        <w:spacing w:after="60"/>
        <w:ind w:left="2880" w:hanging="2880"/>
        <w:rPr>
          <w:rFonts w:ascii="Arial" w:hAnsi="Arial" w:cs="Arial"/>
          <w:sz w:val="22"/>
          <w:szCs w:val="22"/>
          <w:lang/>
        </w:rPr>
      </w:pPr>
      <w:r w:rsidRPr="00E93ACF">
        <w:rPr>
          <w:rFonts w:ascii="Arial" w:hAnsi="Arial" w:cs="Arial"/>
          <w:sz w:val="22"/>
          <w:szCs w:val="22"/>
        </w:rPr>
        <w:t>Macrophytes</w:t>
      </w:r>
      <w:r w:rsidRPr="00E93ACF">
        <w:rPr>
          <w:rFonts w:ascii="Arial" w:hAnsi="Arial" w:cs="Arial"/>
          <w:sz w:val="22"/>
          <w:szCs w:val="22"/>
        </w:rPr>
        <w:tab/>
      </w:r>
      <w:r w:rsidRPr="00E93ACF">
        <w:rPr>
          <w:rFonts w:ascii="Arial" w:hAnsi="Arial" w:cs="Arial"/>
          <w:sz w:val="22"/>
          <w:szCs w:val="22"/>
          <w:lang/>
        </w:rPr>
        <w:t xml:space="preserve">A </w:t>
      </w:r>
      <w:r w:rsidRPr="00E93ACF">
        <w:rPr>
          <w:rFonts w:ascii="Arial" w:hAnsi="Arial" w:cs="Arial"/>
          <w:bCs/>
          <w:sz w:val="22"/>
          <w:szCs w:val="22"/>
          <w:lang/>
        </w:rPr>
        <w:t>macrophyte</w:t>
      </w:r>
      <w:r w:rsidRPr="00E93ACF">
        <w:rPr>
          <w:rFonts w:ascii="Arial" w:hAnsi="Arial" w:cs="Arial"/>
          <w:sz w:val="22"/>
          <w:szCs w:val="22"/>
          <w:lang/>
        </w:rPr>
        <w:t xml:space="preserve"> is an aquatic plant that grows in or near water and is either emergent, submergent, or floating </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Q95 flow</w:t>
      </w:r>
      <w:r w:rsidRPr="00E93ACF">
        <w:rPr>
          <w:rFonts w:ascii="Arial" w:hAnsi="Arial" w:cs="Arial"/>
          <w:sz w:val="22"/>
          <w:szCs w:val="22"/>
        </w:rPr>
        <w:tab/>
        <w:t>The flow rate that is exceeded for 95% of the time, typically a low summer flow</w:t>
      </w:r>
    </w:p>
    <w:p w:rsidR="001F29CA" w:rsidRPr="00E93ACF" w:rsidRDefault="001F29CA" w:rsidP="001F29CA">
      <w:pPr>
        <w:spacing w:after="60"/>
        <w:ind w:left="2160" w:hanging="2160"/>
        <w:rPr>
          <w:rFonts w:ascii="Arial" w:hAnsi="Arial" w:cs="Arial"/>
          <w:sz w:val="22"/>
          <w:szCs w:val="22"/>
        </w:rPr>
      </w:pPr>
      <w:r w:rsidRPr="00E93ACF">
        <w:rPr>
          <w:rFonts w:ascii="Arial" w:hAnsi="Arial" w:cs="Arial"/>
          <w:sz w:val="22"/>
          <w:szCs w:val="22"/>
        </w:rPr>
        <w:t xml:space="preserve">Perennial </w:t>
      </w:r>
      <w:r w:rsidRPr="00E93ACF">
        <w:rPr>
          <w:rFonts w:ascii="Arial" w:hAnsi="Arial" w:cs="Arial"/>
          <w:sz w:val="22"/>
          <w:szCs w:val="22"/>
        </w:rPr>
        <w:tab/>
      </w:r>
      <w:r w:rsidRPr="00E93ACF">
        <w:rPr>
          <w:rFonts w:ascii="Arial" w:hAnsi="Arial" w:cs="Arial"/>
          <w:sz w:val="22"/>
          <w:szCs w:val="22"/>
        </w:rPr>
        <w:tab/>
        <w:t>A stream or river which flows all year round</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Perennial head</w:t>
      </w:r>
      <w:r w:rsidRPr="00E93ACF">
        <w:rPr>
          <w:rFonts w:ascii="Arial" w:hAnsi="Arial" w:cs="Arial"/>
          <w:sz w:val="22"/>
          <w:szCs w:val="22"/>
        </w:rPr>
        <w:tab/>
        <w:t>The point at which a winterbourne becomes a perennial river</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Phytobenthos</w:t>
      </w:r>
      <w:r w:rsidRPr="00E93ACF">
        <w:rPr>
          <w:rFonts w:ascii="Arial" w:hAnsi="Arial" w:cs="Arial"/>
          <w:sz w:val="22"/>
          <w:szCs w:val="22"/>
        </w:rPr>
        <w:tab/>
        <w:t>Algae that grow on the bottom of rivers</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Water body</w:t>
      </w:r>
      <w:r w:rsidRPr="00E93ACF">
        <w:rPr>
          <w:rFonts w:ascii="Arial" w:hAnsi="Arial" w:cs="Arial"/>
          <w:sz w:val="22"/>
          <w:szCs w:val="22"/>
        </w:rPr>
        <w:tab/>
        <w:t xml:space="preserve">A sub-division of the </w:t>
      </w:r>
      <w:smartTag w:uri="urn:schemas-microsoft-com:office:smarttags" w:element="place">
        <w:r w:rsidRPr="00E93ACF">
          <w:rPr>
            <w:rFonts w:ascii="Arial" w:hAnsi="Arial" w:cs="Arial"/>
            <w:sz w:val="22"/>
            <w:szCs w:val="22"/>
          </w:rPr>
          <w:t>Thames</w:t>
        </w:r>
      </w:smartTag>
      <w:r w:rsidRPr="00E93ACF">
        <w:rPr>
          <w:rFonts w:ascii="Arial" w:hAnsi="Arial" w:cs="Arial"/>
          <w:sz w:val="22"/>
          <w:szCs w:val="22"/>
        </w:rPr>
        <w:t xml:space="preserve"> river basin, typically 10 to 20 km of a river or stream</w:t>
      </w:r>
    </w:p>
    <w:p w:rsidR="001F29CA" w:rsidRPr="00E93ACF" w:rsidRDefault="001F29CA" w:rsidP="001F29CA">
      <w:pPr>
        <w:spacing w:after="60"/>
        <w:ind w:left="2880" w:hanging="2880"/>
        <w:rPr>
          <w:rFonts w:ascii="Arial" w:hAnsi="Arial" w:cs="Arial"/>
          <w:sz w:val="22"/>
          <w:szCs w:val="22"/>
        </w:rPr>
      </w:pPr>
      <w:r w:rsidRPr="00E93ACF">
        <w:rPr>
          <w:rFonts w:ascii="Arial" w:hAnsi="Arial" w:cs="Arial"/>
          <w:sz w:val="22"/>
          <w:szCs w:val="22"/>
        </w:rPr>
        <w:t>Winterbourne</w:t>
      </w:r>
      <w:r w:rsidRPr="00E93ACF">
        <w:rPr>
          <w:rFonts w:ascii="Arial" w:hAnsi="Arial" w:cs="Arial"/>
          <w:sz w:val="22"/>
          <w:szCs w:val="22"/>
        </w:rPr>
        <w:tab/>
        <w:t>A stream or river which is dry during the summer months</w:t>
      </w:r>
    </w:p>
    <w:p w:rsidR="0028242F" w:rsidRPr="005D37C8" w:rsidRDefault="0028242F" w:rsidP="000B30F6">
      <w:pPr>
        <w:pStyle w:val="BodyText"/>
      </w:pPr>
    </w:p>
    <w:sectPr w:rsidR="0028242F" w:rsidRPr="005D37C8" w:rsidSect="00274F0E">
      <w:pgSz w:w="11907" w:h="16840" w:code="9"/>
      <w:pgMar w:top="1440" w:right="1701" w:bottom="1276" w:left="1134"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9" w:author="VFRY" w:date="2010-12-13T14:08:00Z" w:initials="V">
    <w:p w:rsidR="004373F9" w:rsidRDefault="004373F9">
      <w:pPr>
        <w:pStyle w:val="CommentText"/>
      </w:pPr>
      <w:r>
        <w:rPr>
          <w:rStyle w:val="CommentReference"/>
        </w:rPr>
        <w:annotationRef/>
      </w:r>
      <w:r>
        <w:t xml:space="preserve">Need to mention drift deposits of river gravels as these are an important economic resource as well as a key hydrology / hydrogeology issue. </w:t>
      </w:r>
    </w:p>
  </w:comment>
  <w:comment w:id="50" w:author="AKillingbeck" w:date="2011-11-14T13:09:00Z" w:initials="A">
    <w:p w:rsidR="004373F9" w:rsidRDefault="004373F9">
      <w:pPr>
        <w:pStyle w:val="CommentText"/>
      </w:pPr>
      <w:r>
        <w:rPr>
          <w:rStyle w:val="CommentReference"/>
        </w:rPr>
        <w:annotationRef/>
      </w:r>
      <w:r>
        <w:t>Remove?</w:t>
      </w:r>
    </w:p>
  </w:comment>
  <w:comment w:id="57" w:author="AKillingbeck" w:date="2011-11-14T13:10:00Z" w:initials="A">
    <w:p w:rsidR="004373F9" w:rsidRDefault="004373F9">
      <w:pPr>
        <w:pStyle w:val="CommentText"/>
      </w:pPr>
      <w:r>
        <w:rPr>
          <w:rStyle w:val="CommentReference"/>
        </w:rPr>
        <w:annotationRef/>
      </w:r>
      <w:r>
        <w:t>?</w:t>
      </w:r>
    </w:p>
  </w:comment>
  <w:comment w:id="96" w:author="VFRY" w:date="2011-06-01T11:59:00Z" w:initials="V">
    <w:p w:rsidR="004373F9" w:rsidRDefault="004373F9" w:rsidP="000C6FDD">
      <w:pPr>
        <w:pStyle w:val="CommentText"/>
      </w:pPr>
      <w:r>
        <w:rPr>
          <w:rStyle w:val="CommentReference"/>
        </w:rPr>
        <w:annotationRef/>
      </w:r>
      <w:r>
        <w:t xml:space="preserve">Groundwater bodies are at poor quantitative status – all to do with groundwater abstraction. </w:t>
      </w:r>
    </w:p>
  </w:comment>
  <w:comment w:id="95" w:author="GScholey" w:date="2011-09-30T10:59:00Z" w:initials="G">
    <w:p w:rsidR="004373F9" w:rsidRDefault="004373F9" w:rsidP="000C6FDD">
      <w:pPr>
        <w:pStyle w:val="CommentText"/>
      </w:pPr>
      <w:r>
        <w:rPr>
          <w:rStyle w:val="CommentReference"/>
        </w:rPr>
        <w:annotationRef/>
      </w:r>
      <w:r>
        <w:t>We need text here to summarise the AMP investigations undertaken in this catchment area, the solutions put in place, the Cotswold hydro and ecological monitoring which has been undertaken, and the likelihood of further work being required</w:t>
      </w:r>
    </w:p>
  </w:comment>
  <w:comment w:id="131" w:author="CKNIGHT" w:date="2011-06-01T10:25:00Z" w:initials="C">
    <w:p w:rsidR="004373F9" w:rsidRDefault="004373F9" w:rsidP="00990FFE">
      <w:pPr>
        <w:pStyle w:val="CommentText"/>
      </w:pPr>
      <w:r>
        <w:rPr>
          <w:rStyle w:val="CommentReference"/>
        </w:rPr>
        <w:annotationRef/>
      </w:r>
      <w:r>
        <w:t>To be completed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F0B" w:rsidRDefault="00085F0B">
      <w:r>
        <w:separator/>
      </w:r>
    </w:p>
  </w:endnote>
  <w:endnote w:type="continuationSeparator" w:id="0">
    <w:p w:rsidR="00085F0B" w:rsidRDefault="00085F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3F9" w:rsidRDefault="004373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73F9" w:rsidRDefault="004373F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3F9" w:rsidRDefault="004373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74FB">
      <w:rPr>
        <w:rStyle w:val="PageNumber"/>
        <w:noProof/>
      </w:rPr>
      <w:t>1</w:t>
    </w:r>
    <w:r>
      <w:rPr>
        <w:rStyle w:val="PageNumber"/>
      </w:rPr>
      <w:fldChar w:fldCharType="end"/>
    </w:r>
  </w:p>
  <w:p w:rsidR="004373F9" w:rsidRDefault="004373F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F0B" w:rsidRDefault="00085F0B">
      <w:r>
        <w:separator/>
      </w:r>
    </w:p>
  </w:footnote>
  <w:footnote w:type="continuationSeparator" w:id="0">
    <w:p w:rsidR="00085F0B" w:rsidRDefault="00085F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0541"/>
    <w:multiLevelType w:val="multilevel"/>
    <w:tmpl w:val="F0548E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1.%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B6D7B44"/>
    <w:multiLevelType w:val="multilevel"/>
    <w:tmpl w:val="B6182A5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2"/>
      <w:numFmt w:val="decimal"/>
      <w:lvlText w:val="%1.%2.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7AB2D7A"/>
    <w:multiLevelType w:val="hybridMultilevel"/>
    <w:tmpl w:val="A7283A38"/>
    <w:lvl w:ilvl="0" w:tplc="FBF6BBDC">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1ADD5243"/>
    <w:multiLevelType w:val="hybridMultilevel"/>
    <w:tmpl w:val="3D30C804"/>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B5C3EA2"/>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1C5E7EC1"/>
    <w:multiLevelType w:val="multilevel"/>
    <w:tmpl w:val="AAD401EE"/>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15D2EB1"/>
    <w:multiLevelType w:val="multilevel"/>
    <w:tmpl w:val="3252F85A"/>
    <w:lvl w:ilvl="0">
      <w:start w:val="1"/>
      <w:numFmt w:val="decimal"/>
      <w:lvlText w:val="%1."/>
      <w:lvlJc w:val="left"/>
      <w:pPr>
        <w:tabs>
          <w:tab w:val="num" w:pos="502"/>
        </w:tabs>
        <w:ind w:left="502" w:hanging="360"/>
      </w:pPr>
      <w:rPr>
        <w:rFonts w:hint="default"/>
      </w:rPr>
    </w:lvl>
    <w:lvl w:ilvl="1">
      <w:start w:val="1"/>
      <w:numFmt w:val="decimal"/>
      <w:pStyle w:val="Heading2ck"/>
      <w:lvlText w:val="%1.%2."/>
      <w:lvlJc w:val="left"/>
      <w:pPr>
        <w:tabs>
          <w:tab w:val="num" w:pos="1141"/>
        </w:tabs>
        <w:ind w:left="1141" w:hanging="432"/>
      </w:pPr>
      <w:rPr>
        <w:rFonts w:ascii="Arial" w:hAnsi="Arial" w:cs="Arial" w:hint="default"/>
        <w:b/>
        <w:color w:val="808000"/>
        <w:sz w:val="22"/>
        <w:szCs w:val="28"/>
      </w:rPr>
    </w:lvl>
    <w:lvl w:ilvl="2">
      <w:start w:val="1"/>
      <w:numFmt w:val="decimal"/>
      <w:lvlText w:val="%1.%2.%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7">
    <w:nsid w:val="2C422547"/>
    <w:multiLevelType w:val="singleLevel"/>
    <w:tmpl w:val="C47A08C8"/>
    <w:lvl w:ilvl="0">
      <w:start w:val="1"/>
      <w:numFmt w:val="decimal"/>
      <w:pStyle w:val="ListNumber"/>
      <w:lvlText w:val="%1"/>
      <w:lvlJc w:val="left"/>
      <w:pPr>
        <w:tabs>
          <w:tab w:val="num" w:pos="357"/>
        </w:tabs>
        <w:ind w:left="357" w:hanging="357"/>
      </w:pPr>
      <w:rPr>
        <w:rFonts w:ascii="Arial" w:hAnsi="Arial" w:cs="Arial" w:hint="default"/>
        <w:b w:val="0"/>
        <w:i w:val="0"/>
        <w:sz w:val="22"/>
      </w:rPr>
    </w:lvl>
  </w:abstractNum>
  <w:abstractNum w:abstractNumId="8">
    <w:nsid w:val="2F882334"/>
    <w:multiLevelType w:val="multilevel"/>
    <w:tmpl w:val="4AE0FD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0875CDD"/>
    <w:multiLevelType w:val="hybridMultilevel"/>
    <w:tmpl w:val="B57E562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21F04A9"/>
    <w:multiLevelType w:val="hybridMultilevel"/>
    <w:tmpl w:val="87A2F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05C478F"/>
    <w:multiLevelType w:val="hybridMultilevel"/>
    <w:tmpl w:val="6E52B932"/>
    <w:lvl w:ilvl="0" w:tplc="DC30A236">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7B07433"/>
    <w:multiLevelType w:val="hybridMultilevel"/>
    <w:tmpl w:val="222EBB0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2F9575A"/>
    <w:multiLevelType w:val="singleLevel"/>
    <w:tmpl w:val="BBDC6A16"/>
    <w:lvl w:ilvl="0">
      <w:start w:val="1"/>
      <w:numFmt w:val="bullet"/>
      <w:pStyle w:val="Bullet"/>
      <w:lvlText w:val=""/>
      <w:lvlJc w:val="left"/>
      <w:pPr>
        <w:tabs>
          <w:tab w:val="num" w:pos="2705"/>
        </w:tabs>
        <w:ind w:left="2705" w:hanging="720"/>
      </w:pPr>
      <w:rPr>
        <w:rFonts w:ascii="Symbol" w:hAnsi="Symbol" w:hint="default"/>
      </w:rPr>
    </w:lvl>
  </w:abstractNum>
  <w:abstractNum w:abstractNumId="14">
    <w:nsid w:val="53B503AB"/>
    <w:multiLevelType w:val="multilevel"/>
    <w:tmpl w:val="69AA388C"/>
    <w:lvl w:ilvl="0">
      <w:start w:val="2"/>
      <w:numFmt w:val="decimal"/>
      <w:lvlText w:val="2.%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none"/>
      <w:lvlText w:val="2.4.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65A7BC7"/>
    <w:multiLevelType w:val="multilevel"/>
    <w:tmpl w:val="01509B0C"/>
    <w:lvl w:ilvl="0">
      <w:start w:val="2"/>
      <w:numFmt w:val="decimal"/>
      <w:lvlText w:val="2.%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2"/>
      <w:numFmt w:val="decimal"/>
      <w:lvlText w:val="%1.%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C200B5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nsid w:val="6306182E"/>
    <w:multiLevelType w:val="multilevel"/>
    <w:tmpl w:val="E08E403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16"/>
        </w:tabs>
        <w:ind w:left="716" w:hanging="432"/>
      </w:pPr>
      <w:rPr>
        <w:rFonts w:hint="default"/>
        <w:b/>
      </w:rPr>
    </w:lvl>
    <w:lvl w:ilvl="2">
      <w:start w:val="1"/>
      <w:numFmt w:val="decimal"/>
      <w:lvlText w:val="%1.4.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641D778B"/>
    <w:multiLevelType w:val="multilevel"/>
    <w:tmpl w:val="A16C2D3C"/>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84854A6"/>
    <w:multiLevelType w:val="hybridMultilevel"/>
    <w:tmpl w:val="87C043FC"/>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8F12DCB"/>
    <w:multiLevelType w:val="multilevel"/>
    <w:tmpl w:val="404AA84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95404D0"/>
    <w:multiLevelType w:val="hybridMultilevel"/>
    <w:tmpl w:val="78E8D35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C4F2307"/>
    <w:multiLevelType w:val="hybridMultilevel"/>
    <w:tmpl w:val="17CAEBAE"/>
    <w:lvl w:ilvl="0" w:tplc="0809000F">
      <w:start w:val="1"/>
      <w:numFmt w:val="decimal"/>
      <w:lvlText w:val="%1."/>
      <w:lvlJc w:val="left"/>
      <w:pPr>
        <w:tabs>
          <w:tab w:val="num" w:pos="360"/>
        </w:tabs>
        <w:ind w:left="360" w:hanging="360"/>
      </w:pPr>
      <w:rPr>
        <w:rFont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0"/>
  </w:num>
  <w:num w:numId="4">
    <w:abstractNumId w:val="20"/>
  </w:num>
  <w:num w:numId="5">
    <w:abstractNumId w:val="8"/>
  </w:num>
  <w:num w:numId="6">
    <w:abstractNumId w:val="17"/>
  </w:num>
  <w:num w:numId="7">
    <w:abstractNumId w:val="11"/>
  </w:num>
  <w:num w:numId="8">
    <w:abstractNumId w:val="2"/>
  </w:num>
  <w:num w:numId="9">
    <w:abstractNumId w:val="1"/>
  </w:num>
  <w:num w:numId="10">
    <w:abstractNumId w:val="15"/>
  </w:num>
  <w:num w:numId="11">
    <w:abstractNumId w:val="14"/>
  </w:num>
  <w:num w:numId="12">
    <w:abstractNumId w:val="16"/>
  </w:num>
  <w:num w:numId="13">
    <w:abstractNumId w:val="18"/>
  </w:num>
  <w:num w:numId="14">
    <w:abstractNumId w:val="5"/>
  </w:num>
  <w:num w:numId="15">
    <w:abstractNumId w:val="22"/>
  </w:num>
  <w:num w:numId="16">
    <w:abstractNumId w:val="10"/>
  </w:num>
  <w:num w:numId="17">
    <w:abstractNumId w:val="6"/>
  </w:num>
  <w:num w:numId="18">
    <w:abstractNumId w:val="4"/>
  </w:num>
  <w:num w:numId="19">
    <w:abstractNumId w:val="19"/>
  </w:num>
  <w:num w:numId="20">
    <w:abstractNumId w:val="9"/>
  </w:num>
  <w:num w:numId="21">
    <w:abstractNumId w:val="12"/>
  </w:num>
  <w:num w:numId="22">
    <w:abstractNumId w:val="3"/>
  </w:num>
  <w:num w:numId="23">
    <w:abstractNumId w:val="2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A1B80"/>
    <w:rsid w:val="00003539"/>
    <w:rsid w:val="00004BC5"/>
    <w:rsid w:val="00007487"/>
    <w:rsid w:val="00013785"/>
    <w:rsid w:val="000157F0"/>
    <w:rsid w:val="00015B0F"/>
    <w:rsid w:val="00016889"/>
    <w:rsid w:val="00022AAE"/>
    <w:rsid w:val="00027775"/>
    <w:rsid w:val="00027CC8"/>
    <w:rsid w:val="00030CEF"/>
    <w:rsid w:val="00033E4C"/>
    <w:rsid w:val="0004051C"/>
    <w:rsid w:val="00041F9F"/>
    <w:rsid w:val="00042AA4"/>
    <w:rsid w:val="00044AD7"/>
    <w:rsid w:val="00045025"/>
    <w:rsid w:val="00045DD1"/>
    <w:rsid w:val="000465A7"/>
    <w:rsid w:val="00050BC3"/>
    <w:rsid w:val="00050CD2"/>
    <w:rsid w:val="000519E9"/>
    <w:rsid w:val="000565EE"/>
    <w:rsid w:val="000574FB"/>
    <w:rsid w:val="000579EA"/>
    <w:rsid w:val="00061D85"/>
    <w:rsid w:val="00064C63"/>
    <w:rsid w:val="00065BFB"/>
    <w:rsid w:val="00070E00"/>
    <w:rsid w:val="00075274"/>
    <w:rsid w:val="000825B4"/>
    <w:rsid w:val="00082799"/>
    <w:rsid w:val="00084EE6"/>
    <w:rsid w:val="00085B67"/>
    <w:rsid w:val="00085F0B"/>
    <w:rsid w:val="00086C87"/>
    <w:rsid w:val="00086E5B"/>
    <w:rsid w:val="000907F8"/>
    <w:rsid w:val="00093A0F"/>
    <w:rsid w:val="000948C1"/>
    <w:rsid w:val="00094A0C"/>
    <w:rsid w:val="00095615"/>
    <w:rsid w:val="00096936"/>
    <w:rsid w:val="00096B79"/>
    <w:rsid w:val="00096B8D"/>
    <w:rsid w:val="00097179"/>
    <w:rsid w:val="000A1718"/>
    <w:rsid w:val="000A326B"/>
    <w:rsid w:val="000A57C5"/>
    <w:rsid w:val="000A705D"/>
    <w:rsid w:val="000B2E6C"/>
    <w:rsid w:val="000B30F6"/>
    <w:rsid w:val="000B670E"/>
    <w:rsid w:val="000C554B"/>
    <w:rsid w:val="000C6FBB"/>
    <w:rsid w:val="000C6FDD"/>
    <w:rsid w:val="000D0B3D"/>
    <w:rsid w:val="000D1481"/>
    <w:rsid w:val="000D7D25"/>
    <w:rsid w:val="000E033F"/>
    <w:rsid w:val="000E180C"/>
    <w:rsid w:val="000E5B68"/>
    <w:rsid w:val="000F0FEE"/>
    <w:rsid w:val="0010390E"/>
    <w:rsid w:val="001047DC"/>
    <w:rsid w:val="001132AE"/>
    <w:rsid w:val="001204BC"/>
    <w:rsid w:val="001308F5"/>
    <w:rsid w:val="00131F11"/>
    <w:rsid w:val="00132F77"/>
    <w:rsid w:val="00133DE6"/>
    <w:rsid w:val="00152357"/>
    <w:rsid w:val="00153B95"/>
    <w:rsid w:val="00155D59"/>
    <w:rsid w:val="00157A55"/>
    <w:rsid w:val="00160E38"/>
    <w:rsid w:val="001664F7"/>
    <w:rsid w:val="00172D16"/>
    <w:rsid w:val="001745CB"/>
    <w:rsid w:val="001752DB"/>
    <w:rsid w:val="0018106C"/>
    <w:rsid w:val="001811EF"/>
    <w:rsid w:val="00182589"/>
    <w:rsid w:val="00184F30"/>
    <w:rsid w:val="00185C13"/>
    <w:rsid w:val="00186A87"/>
    <w:rsid w:val="0018792D"/>
    <w:rsid w:val="00191489"/>
    <w:rsid w:val="001918DB"/>
    <w:rsid w:val="00191B3A"/>
    <w:rsid w:val="00192FA5"/>
    <w:rsid w:val="00193A59"/>
    <w:rsid w:val="00196517"/>
    <w:rsid w:val="00196F63"/>
    <w:rsid w:val="001A0143"/>
    <w:rsid w:val="001A0529"/>
    <w:rsid w:val="001A142E"/>
    <w:rsid w:val="001A6B2C"/>
    <w:rsid w:val="001B1FB9"/>
    <w:rsid w:val="001B21D4"/>
    <w:rsid w:val="001B2A74"/>
    <w:rsid w:val="001B37F4"/>
    <w:rsid w:val="001B3E95"/>
    <w:rsid w:val="001B426F"/>
    <w:rsid w:val="001B54BD"/>
    <w:rsid w:val="001C1942"/>
    <w:rsid w:val="001C21F6"/>
    <w:rsid w:val="001C4E2F"/>
    <w:rsid w:val="001C6E93"/>
    <w:rsid w:val="001C7F1D"/>
    <w:rsid w:val="001D10D6"/>
    <w:rsid w:val="001E3381"/>
    <w:rsid w:val="001E5BA8"/>
    <w:rsid w:val="001F0FBF"/>
    <w:rsid w:val="001F12DD"/>
    <w:rsid w:val="001F29CA"/>
    <w:rsid w:val="001F6A17"/>
    <w:rsid w:val="0020246C"/>
    <w:rsid w:val="002108F6"/>
    <w:rsid w:val="00210CED"/>
    <w:rsid w:val="00217E57"/>
    <w:rsid w:val="002258B4"/>
    <w:rsid w:val="00231CCC"/>
    <w:rsid w:val="00233C7B"/>
    <w:rsid w:val="00234B73"/>
    <w:rsid w:val="00237D93"/>
    <w:rsid w:val="00243A5E"/>
    <w:rsid w:val="00244217"/>
    <w:rsid w:val="00253617"/>
    <w:rsid w:val="002604A8"/>
    <w:rsid w:val="00260B8B"/>
    <w:rsid w:val="00264B17"/>
    <w:rsid w:val="00265F55"/>
    <w:rsid w:val="00266A75"/>
    <w:rsid w:val="00266C7E"/>
    <w:rsid w:val="00266CCA"/>
    <w:rsid w:val="002675A8"/>
    <w:rsid w:val="00271173"/>
    <w:rsid w:val="00271EF9"/>
    <w:rsid w:val="002727D2"/>
    <w:rsid w:val="00274908"/>
    <w:rsid w:val="00274F0E"/>
    <w:rsid w:val="0028242F"/>
    <w:rsid w:val="0028448C"/>
    <w:rsid w:val="002875E0"/>
    <w:rsid w:val="002877F2"/>
    <w:rsid w:val="00292BDB"/>
    <w:rsid w:val="002938BA"/>
    <w:rsid w:val="00293F21"/>
    <w:rsid w:val="00297698"/>
    <w:rsid w:val="002979E7"/>
    <w:rsid w:val="00297CF0"/>
    <w:rsid w:val="00297E66"/>
    <w:rsid w:val="002A0014"/>
    <w:rsid w:val="002A4422"/>
    <w:rsid w:val="002A4F2F"/>
    <w:rsid w:val="002A63BD"/>
    <w:rsid w:val="002A64D1"/>
    <w:rsid w:val="002A74AC"/>
    <w:rsid w:val="002B0812"/>
    <w:rsid w:val="002C0E83"/>
    <w:rsid w:val="002C5537"/>
    <w:rsid w:val="002D146A"/>
    <w:rsid w:val="002D26C2"/>
    <w:rsid w:val="002D3B69"/>
    <w:rsid w:val="002D6614"/>
    <w:rsid w:val="002E0ACD"/>
    <w:rsid w:val="002E1B52"/>
    <w:rsid w:val="002E355C"/>
    <w:rsid w:val="002E5016"/>
    <w:rsid w:val="002F7FA1"/>
    <w:rsid w:val="003020A0"/>
    <w:rsid w:val="003029DD"/>
    <w:rsid w:val="00303742"/>
    <w:rsid w:val="0030615E"/>
    <w:rsid w:val="0030641C"/>
    <w:rsid w:val="0031049A"/>
    <w:rsid w:val="0031105D"/>
    <w:rsid w:val="0031379D"/>
    <w:rsid w:val="0031627C"/>
    <w:rsid w:val="003222B0"/>
    <w:rsid w:val="003239CE"/>
    <w:rsid w:val="003360CC"/>
    <w:rsid w:val="003373C9"/>
    <w:rsid w:val="00337510"/>
    <w:rsid w:val="0034049F"/>
    <w:rsid w:val="00341575"/>
    <w:rsid w:val="00341AC4"/>
    <w:rsid w:val="00342CD9"/>
    <w:rsid w:val="00342F8B"/>
    <w:rsid w:val="00343F5A"/>
    <w:rsid w:val="003471FA"/>
    <w:rsid w:val="00351339"/>
    <w:rsid w:val="00351826"/>
    <w:rsid w:val="003531F5"/>
    <w:rsid w:val="003538D2"/>
    <w:rsid w:val="0036419E"/>
    <w:rsid w:val="0037113C"/>
    <w:rsid w:val="00373A9A"/>
    <w:rsid w:val="0037526E"/>
    <w:rsid w:val="00377336"/>
    <w:rsid w:val="0038128A"/>
    <w:rsid w:val="0038247E"/>
    <w:rsid w:val="00382B26"/>
    <w:rsid w:val="00382C5D"/>
    <w:rsid w:val="00384936"/>
    <w:rsid w:val="00385C2D"/>
    <w:rsid w:val="00390D3A"/>
    <w:rsid w:val="0039159E"/>
    <w:rsid w:val="0039358D"/>
    <w:rsid w:val="003A011E"/>
    <w:rsid w:val="003A01C6"/>
    <w:rsid w:val="003A206F"/>
    <w:rsid w:val="003A2B5A"/>
    <w:rsid w:val="003A4CCD"/>
    <w:rsid w:val="003A7582"/>
    <w:rsid w:val="003B090B"/>
    <w:rsid w:val="003B67CE"/>
    <w:rsid w:val="003B6CE5"/>
    <w:rsid w:val="003C0922"/>
    <w:rsid w:val="003C2B83"/>
    <w:rsid w:val="003C3846"/>
    <w:rsid w:val="003C3F30"/>
    <w:rsid w:val="003C7DA2"/>
    <w:rsid w:val="003C7FB8"/>
    <w:rsid w:val="003D2CB5"/>
    <w:rsid w:val="003D3E88"/>
    <w:rsid w:val="003E3EA4"/>
    <w:rsid w:val="003E47DF"/>
    <w:rsid w:val="003E5083"/>
    <w:rsid w:val="003F1E0D"/>
    <w:rsid w:val="00413C40"/>
    <w:rsid w:val="0042080C"/>
    <w:rsid w:val="004211D8"/>
    <w:rsid w:val="0042162E"/>
    <w:rsid w:val="00421E85"/>
    <w:rsid w:val="004303CB"/>
    <w:rsid w:val="00433167"/>
    <w:rsid w:val="00434A41"/>
    <w:rsid w:val="004358E2"/>
    <w:rsid w:val="00435D33"/>
    <w:rsid w:val="004373F9"/>
    <w:rsid w:val="00437A91"/>
    <w:rsid w:val="00442801"/>
    <w:rsid w:val="00444CE1"/>
    <w:rsid w:val="00445E87"/>
    <w:rsid w:val="00450F33"/>
    <w:rsid w:val="0045180E"/>
    <w:rsid w:val="0045643B"/>
    <w:rsid w:val="00456B93"/>
    <w:rsid w:val="004572DE"/>
    <w:rsid w:val="004576B2"/>
    <w:rsid w:val="00461944"/>
    <w:rsid w:val="00462EF9"/>
    <w:rsid w:val="00463532"/>
    <w:rsid w:val="0047004B"/>
    <w:rsid w:val="004706EC"/>
    <w:rsid w:val="00472F85"/>
    <w:rsid w:val="00481943"/>
    <w:rsid w:val="0048232F"/>
    <w:rsid w:val="004919EE"/>
    <w:rsid w:val="00492EE5"/>
    <w:rsid w:val="00493A02"/>
    <w:rsid w:val="004A1B80"/>
    <w:rsid w:val="004A2378"/>
    <w:rsid w:val="004A23FD"/>
    <w:rsid w:val="004A23FF"/>
    <w:rsid w:val="004A3FA5"/>
    <w:rsid w:val="004A64CE"/>
    <w:rsid w:val="004B3711"/>
    <w:rsid w:val="004B4F71"/>
    <w:rsid w:val="004B7647"/>
    <w:rsid w:val="004C0149"/>
    <w:rsid w:val="004C15AE"/>
    <w:rsid w:val="004C3CD6"/>
    <w:rsid w:val="004D042B"/>
    <w:rsid w:val="004D23DA"/>
    <w:rsid w:val="004D3A8C"/>
    <w:rsid w:val="004D66D9"/>
    <w:rsid w:val="004E1BF2"/>
    <w:rsid w:val="004E4F71"/>
    <w:rsid w:val="004E7DF2"/>
    <w:rsid w:val="004F2B2B"/>
    <w:rsid w:val="004F474D"/>
    <w:rsid w:val="004F5558"/>
    <w:rsid w:val="00500421"/>
    <w:rsid w:val="00501BDA"/>
    <w:rsid w:val="00506CD9"/>
    <w:rsid w:val="00514504"/>
    <w:rsid w:val="005147D5"/>
    <w:rsid w:val="0052108D"/>
    <w:rsid w:val="0052315E"/>
    <w:rsid w:val="00525933"/>
    <w:rsid w:val="00525C24"/>
    <w:rsid w:val="005260FD"/>
    <w:rsid w:val="0052631C"/>
    <w:rsid w:val="00530430"/>
    <w:rsid w:val="005315E6"/>
    <w:rsid w:val="005349C5"/>
    <w:rsid w:val="0053536E"/>
    <w:rsid w:val="005368D5"/>
    <w:rsid w:val="0054433F"/>
    <w:rsid w:val="00544839"/>
    <w:rsid w:val="005515B7"/>
    <w:rsid w:val="005563C7"/>
    <w:rsid w:val="00556465"/>
    <w:rsid w:val="00563BA1"/>
    <w:rsid w:val="00567E84"/>
    <w:rsid w:val="00571DC0"/>
    <w:rsid w:val="00572C84"/>
    <w:rsid w:val="00574767"/>
    <w:rsid w:val="00585A89"/>
    <w:rsid w:val="00585FD7"/>
    <w:rsid w:val="00586D1B"/>
    <w:rsid w:val="00591501"/>
    <w:rsid w:val="00594736"/>
    <w:rsid w:val="005975FC"/>
    <w:rsid w:val="005A239A"/>
    <w:rsid w:val="005A566F"/>
    <w:rsid w:val="005B01B1"/>
    <w:rsid w:val="005B1A74"/>
    <w:rsid w:val="005B2508"/>
    <w:rsid w:val="005B26B5"/>
    <w:rsid w:val="005B29F3"/>
    <w:rsid w:val="005B65DE"/>
    <w:rsid w:val="005D37C8"/>
    <w:rsid w:val="005D38FA"/>
    <w:rsid w:val="005E1F5B"/>
    <w:rsid w:val="005E2619"/>
    <w:rsid w:val="005E262F"/>
    <w:rsid w:val="005F1DBD"/>
    <w:rsid w:val="005F246E"/>
    <w:rsid w:val="006007DE"/>
    <w:rsid w:val="00602FF8"/>
    <w:rsid w:val="006036F8"/>
    <w:rsid w:val="00612F27"/>
    <w:rsid w:val="006150AA"/>
    <w:rsid w:val="00622762"/>
    <w:rsid w:val="006228A4"/>
    <w:rsid w:val="00626A2C"/>
    <w:rsid w:val="00626E07"/>
    <w:rsid w:val="0063795F"/>
    <w:rsid w:val="006514EC"/>
    <w:rsid w:val="00653CB6"/>
    <w:rsid w:val="0065494A"/>
    <w:rsid w:val="006553B8"/>
    <w:rsid w:val="00657CF3"/>
    <w:rsid w:val="00657FDF"/>
    <w:rsid w:val="00662218"/>
    <w:rsid w:val="00662F39"/>
    <w:rsid w:val="00670050"/>
    <w:rsid w:val="00674F75"/>
    <w:rsid w:val="006776AD"/>
    <w:rsid w:val="00677B05"/>
    <w:rsid w:val="00684D3F"/>
    <w:rsid w:val="00690290"/>
    <w:rsid w:val="00691451"/>
    <w:rsid w:val="00693A27"/>
    <w:rsid w:val="00693F2F"/>
    <w:rsid w:val="00695580"/>
    <w:rsid w:val="0069657F"/>
    <w:rsid w:val="0069698D"/>
    <w:rsid w:val="006A15BB"/>
    <w:rsid w:val="006A29F2"/>
    <w:rsid w:val="006A38E4"/>
    <w:rsid w:val="006A402B"/>
    <w:rsid w:val="006A425E"/>
    <w:rsid w:val="006A4C51"/>
    <w:rsid w:val="006A692D"/>
    <w:rsid w:val="006C0B92"/>
    <w:rsid w:val="006C7431"/>
    <w:rsid w:val="006D0650"/>
    <w:rsid w:val="006D37A5"/>
    <w:rsid w:val="006D6615"/>
    <w:rsid w:val="006D74C8"/>
    <w:rsid w:val="006E4737"/>
    <w:rsid w:val="006E5B6C"/>
    <w:rsid w:val="006F17C5"/>
    <w:rsid w:val="006F1B62"/>
    <w:rsid w:val="006F1C30"/>
    <w:rsid w:val="006F20AD"/>
    <w:rsid w:val="006F2B9B"/>
    <w:rsid w:val="006F671C"/>
    <w:rsid w:val="006F793F"/>
    <w:rsid w:val="007000C1"/>
    <w:rsid w:val="0070504A"/>
    <w:rsid w:val="007104F5"/>
    <w:rsid w:val="007106A3"/>
    <w:rsid w:val="00716763"/>
    <w:rsid w:val="00716DBC"/>
    <w:rsid w:val="00720D63"/>
    <w:rsid w:val="00720DF5"/>
    <w:rsid w:val="00725A94"/>
    <w:rsid w:val="00730962"/>
    <w:rsid w:val="007329B5"/>
    <w:rsid w:val="007401D3"/>
    <w:rsid w:val="00743885"/>
    <w:rsid w:val="00746FAF"/>
    <w:rsid w:val="00750865"/>
    <w:rsid w:val="00751D31"/>
    <w:rsid w:val="0075330A"/>
    <w:rsid w:val="007540ED"/>
    <w:rsid w:val="00757A45"/>
    <w:rsid w:val="00757A68"/>
    <w:rsid w:val="00760697"/>
    <w:rsid w:val="00764F64"/>
    <w:rsid w:val="00776D5F"/>
    <w:rsid w:val="0078235B"/>
    <w:rsid w:val="00782CE6"/>
    <w:rsid w:val="00795839"/>
    <w:rsid w:val="00796169"/>
    <w:rsid w:val="00796270"/>
    <w:rsid w:val="007969F0"/>
    <w:rsid w:val="007A05E7"/>
    <w:rsid w:val="007A13A3"/>
    <w:rsid w:val="007A3B0D"/>
    <w:rsid w:val="007A4886"/>
    <w:rsid w:val="007A6AA5"/>
    <w:rsid w:val="007B3FD5"/>
    <w:rsid w:val="007B49F3"/>
    <w:rsid w:val="007B4EBB"/>
    <w:rsid w:val="007B5D40"/>
    <w:rsid w:val="007B5FF4"/>
    <w:rsid w:val="007C1E0F"/>
    <w:rsid w:val="007C2FF8"/>
    <w:rsid w:val="007C7EBA"/>
    <w:rsid w:val="007D0ABF"/>
    <w:rsid w:val="007D3D3F"/>
    <w:rsid w:val="007D56ED"/>
    <w:rsid w:val="007D5FF6"/>
    <w:rsid w:val="007D7DA3"/>
    <w:rsid w:val="007E2E0F"/>
    <w:rsid w:val="007E55C9"/>
    <w:rsid w:val="007E5CBB"/>
    <w:rsid w:val="007E6A76"/>
    <w:rsid w:val="007F14F8"/>
    <w:rsid w:val="007F3ED9"/>
    <w:rsid w:val="007F5030"/>
    <w:rsid w:val="008018BA"/>
    <w:rsid w:val="0080344E"/>
    <w:rsid w:val="00805F5A"/>
    <w:rsid w:val="0080764C"/>
    <w:rsid w:val="00810BD4"/>
    <w:rsid w:val="00810C90"/>
    <w:rsid w:val="00811417"/>
    <w:rsid w:val="00811AD0"/>
    <w:rsid w:val="008147A6"/>
    <w:rsid w:val="00817A45"/>
    <w:rsid w:val="008223D4"/>
    <w:rsid w:val="00831EE7"/>
    <w:rsid w:val="0083320D"/>
    <w:rsid w:val="008412B1"/>
    <w:rsid w:val="00841935"/>
    <w:rsid w:val="008458AA"/>
    <w:rsid w:val="00851683"/>
    <w:rsid w:val="00853C42"/>
    <w:rsid w:val="00856108"/>
    <w:rsid w:val="008577E9"/>
    <w:rsid w:val="00870935"/>
    <w:rsid w:val="008718DE"/>
    <w:rsid w:val="00874022"/>
    <w:rsid w:val="00874F65"/>
    <w:rsid w:val="0087512A"/>
    <w:rsid w:val="00880551"/>
    <w:rsid w:val="00881933"/>
    <w:rsid w:val="00881C76"/>
    <w:rsid w:val="00890550"/>
    <w:rsid w:val="008A1E1B"/>
    <w:rsid w:val="008A3535"/>
    <w:rsid w:val="008A36DE"/>
    <w:rsid w:val="008B5DD0"/>
    <w:rsid w:val="008C665D"/>
    <w:rsid w:val="008C6EE4"/>
    <w:rsid w:val="008C78E6"/>
    <w:rsid w:val="008D1E42"/>
    <w:rsid w:val="008D2049"/>
    <w:rsid w:val="008D2DF2"/>
    <w:rsid w:val="008D3655"/>
    <w:rsid w:val="008E01CF"/>
    <w:rsid w:val="008E1240"/>
    <w:rsid w:val="008E233E"/>
    <w:rsid w:val="008E55A0"/>
    <w:rsid w:val="008E6485"/>
    <w:rsid w:val="008E69EA"/>
    <w:rsid w:val="008F1C80"/>
    <w:rsid w:val="008F4A07"/>
    <w:rsid w:val="00902369"/>
    <w:rsid w:val="0090650D"/>
    <w:rsid w:val="00907FC6"/>
    <w:rsid w:val="00911741"/>
    <w:rsid w:val="00913944"/>
    <w:rsid w:val="009205FA"/>
    <w:rsid w:val="009234D7"/>
    <w:rsid w:val="00926907"/>
    <w:rsid w:val="0093089F"/>
    <w:rsid w:val="009315FF"/>
    <w:rsid w:val="00936842"/>
    <w:rsid w:val="0093750D"/>
    <w:rsid w:val="0093796B"/>
    <w:rsid w:val="00937970"/>
    <w:rsid w:val="00947903"/>
    <w:rsid w:val="009504BF"/>
    <w:rsid w:val="00950AC3"/>
    <w:rsid w:val="00953637"/>
    <w:rsid w:val="00955F82"/>
    <w:rsid w:val="009565BE"/>
    <w:rsid w:val="00962FE8"/>
    <w:rsid w:val="00964557"/>
    <w:rsid w:val="0096620B"/>
    <w:rsid w:val="009665CF"/>
    <w:rsid w:val="009670B0"/>
    <w:rsid w:val="009710C0"/>
    <w:rsid w:val="0097131E"/>
    <w:rsid w:val="00971DD8"/>
    <w:rsid w:val="0097548A"/>
    <w:rsid w:val="009758AF"/>
    <w:rsid w:val="00975E37"/>
    <w:rsid w:val="009772D0"/>
    <w:rsid w:val="009779F4"/>
    <w:rsid w:val="0098218B"/>
    <w:rsid w:val="009826AF"/>
    <w:rsid w:val="00983EA5"/>
    <w:rsid w:val="009840AC"/>
    <w:rsid w:val="00990309"/>
    <w:rsid w:val="00990FFE"/>
    <w:rsid w:val="00991182"/>
    <w:rsid w:val="00996F4C"/>
    <w:rsid w:val="009A061E"/>
    <w:rsid w:val="009A07F8"/>
    <w:rsid w:val="009A09D7"/>
    <w:rsid w:val="009A3D77"/>
    <w:rsid w:val="009B1F79"/>
    <w:rsid w:val="009B2662"/>
    <w:rsid w:val="009B473A"/>
    <w:rsid w:val="009C06FC"/>
    <w:rsid w:val="009C2585"/>
    <w:rsid w:val="009C2793"/>
    <w:rsid w:val="009C36ED"/>
    <w:rsid w:val="009C4CE4"/>
    <w:rsid w:val="009C6742"/>
    <w:rsid w:val="009C763F"/>
    <w:rsid w:val="009D3987"/>
    <w:rsid w:val="009D63A2"/>
    <w:rsid w:val="009E0607"/>
    <w:rsid w:val="009E6904"/>
    <w:rsid w:val="009E6A75"/>
    <w:rsid w:val="009E704A"/>
    <w:rsid w:val="009F26D8"/>
    <w:rsid w:val="009F2B92"/>
    <w:rsid w:val="009F6E43"/>
    <w:rsid w:val="00A03713"/>
    <w:rsid w:val="00A0689F"/>
    <w:rsid w:val="00A1112E"/>
    <w:rsid w:val="00A2214F"/>
    <w:rsid w:val="00A27ECD"/>
    <w:rsid w:val="00A32A0D"/>
    <w:rsid w:val="00A409EE"/>
    <w:rsid w:val="00A441E1"/>
    <w:rsid w:val="00A45199"/>
    <w:rsid w:val="00A45631"/>
    <w:rsid w:val="00A47149"/>
    <w:rsid w:val="00A51795"/>
    <w:rsid w:val="00A53333"/>
    <w:rsid w:val="00A57060"/>
    <w:rsid w:val="00A573BF"/>
    <w:rsid w:val="00A606E8"/>
    <w:rsid w:val="00A63B89"/>
    <w:rsid w:val="00A6539F"/>
    <w:rsid w:val="00A667A1"/>
    <w:rsid w:val="00A7095E"/>
    <w:rsid w:val="00A70D06"/>
    <w:rsid w:val="00A75C85"/>
    <w:rsid w:val="00A87391"/>
    <w:rsid w:val="00A90105"/>
    <w:rsid w:val="00A9186E"/>
    <w:rsid w:val="00A92635"/>
    <w:rsid w:val="00A92CE3"/>
    <w:rsid w:val="00A94048"/>
    <w:rsid w:val="00A94527"/>
    <w:rsid w:val="00A953A6"/>
    <w:rsid w:val="00AA29E7"/>
    <w:rsid w:val="00AA362B"/>
    <w:rsid w:val="00AB0293"/>
    <w:rsid w:val="00AB6E7E"/>
    <w:rsid w:val="00AC0589"/>
    <w:rsid w:val="00AC304B"/>
    <w:rsid w:val="00AC310A"/>
    <w:rsid w:val="00AD6595"/>
    <w:rsid w:val="00AE1B07"/>
    <w:rsid w:val="00AE2FE0"/>
    <w:rsid w:val="00AE334B"/>
    <w:rsid w:val="00AE4811"/>
    <w:rsid w:val="00AE7659"/>
    <w:rsid w:val="00AF21FB"/>
    <w:rsid w:val="00AF5CA9"/>
    <w:rsid w:val="00B01903"/>
    <w:rsid w:val="00B02DCC"/>
    <w:rsid w:val="00B04EE3"/>
    <w:rsid w:val="00B07736"/>
    <w:rsid w:val="00B10260"/>
    <w:rsid w:val="00B11726"/>
    <w:rsid w:val="00B12CC1"/>
    <w:rsid w:val="00B153D0"/>
    <w:rsid w:val="00B157CA"/>
    <w:rsid w:val="00B174C3"/>
    <w:rsid w:val="00B17A41"/>
    <w:rsid w:val="00B21AA8"/>
    <w:rsid w:val="00B23F00"/>
    <w:rsid w:val="00B24A22"/>
    <w:rsid w:val="00B3208C"/>
    <w:rsid w:val="00B32096"/>
    <w:rsid w:val="00B3239B"/>
    <w:rsid w:val="00B339ED"/>
    <w:rsid w:val="00B33C66"/>
    <w:rsid w:val="00B34D8E"/>
    <w:rsid w:val="00B37E37"/>
    <w:rsid w:val="00B42FDF"/>
    <w:rsid w:val="00B431C5"/>
    <w:rsid w:val="00B44745"/>
    <w:rsid w:val="00B5779F"/>
    <w:rsid w:val="00B64A2A"/>
    <w:rsid w:val="00B661C7"/>
    <w:rsid w:val="00B71F50"/>
    <w:rsid w:val="00B72BC6"/>
    <w:rsid w:val="00B74DF3"/>
    <w:rsid w:val="00B81D60"/>
    <w:rsid w:val="00B84FF1"/>
    <w:rsid w:val="00B92435"/>
    <w:rsid w:val="00B934BF"/>
    <w:rsid w:val="00B94059"/>
    <w:rsid w:val="00B9677F"/>
    <w:rsid w:val="00BA5440"/>
    <w:rsid w:val="00BA7179"/>
    <w:rsid w:val="00BB1F5C"/>
    <w:rsid w:val="00BB440F"/>
    <w:rsid w:val="00BB5796"/>
    <w:rsid w:val="00BB5E65"/>
    <w:rsid w:val="00BC41CD"/>
    <w:rsid w:val="00BC49B1"/>
    <w:rsid w:val="00BC4AF7"/>
    <w:rsid w:val="00BC5A0D"/>
    <w:rsid w:val="00BD04BA"/>
    <w:rsid w:val="00BD150A"/>
    <w:rsid w:val="00BD19B9"/>
    <w:rsid w:val="00BD6485"/>
    <w:rsid w:val="00BE175B"/>
    <w:rsid w:val="00BE2109"/>
    <w:rsid w:val="00BE3376"/>
    <w:rsid w:val="00BF1B7F"/>
    <w:rsid w:val="00BF21A2"/>
    <w:rsid w:val="00BF3554"/>
    <w:rsid w:val="00BF4230"/>
    <w:rsid w:val="00BF4949"/>
    <w:rsid w:val="00C02FB8"/>
    <w:rsid w:val="00C03A0A"/>
    <w:rsid w:val="00C06788"/>
    <w:rsid w:val="00C1471C"/>
    <w:rsid w:val="00C148B3"/>
    <w:rsid w:val="00C17D4B"/>
    <w:rsid w:val="00C2135D"/>
    <w:rsid w:val="00C21BB6"/>
    <w:rsid w:val="00C245E1"/>
    <w:rsid w:val="00C24F7A"/>
    <w:rsid w:val="00C26406"/>
    <w:rsid w:val="00C2780B"/>
    <w:rsid w:val="00C27F11"/>
    <w:rsid w:val="00C316AC"/>
    <w:rsid w:val="00C50AC9"/>
    <w:rsid w:val="00C51F7F"/>
    <w:rsid w:val="00C53B73"/>
    <w:rsid w:val="00C5762D"/>
    <w:rsid w:val="00C61094"/>
    <w:rsid w:val="00C6788B"/>
    <w:rsid w:val="00C7078D"/>
    <w:rsid w:val="00C73F46"/>
    <w:rsid w:val="00C7704A"/>
    <w:rsid w:val="00C81E6E"/>
    <w:rsid w:val="00C8492F"/>
    <w:rsid w:val="00C928E9"/>
    <w:rsid w:val="00C96F58"/>
    <w:rsid w:val="00CA0339"/>
    <w:rsid w:val="00CB4855"/>
    <w:rsid w:val="00CC0B20"/>
    <w:rsid w:val="00CC3067"/>
    <w:rsid w:val="00CD0B18"/>
    <w:rsid w:val="00CE0E5E"/>
    <w:rsid w:val="00CE1A8F"/>
    <w:rsid w:val="00CE7826"/>
    <w:rsid w:val="00CF2B0E"/>
    <w:rsid w:val="00CF4676"/>
    <w:rsid w:val="00CF4849"/>
    <w:rsid w:val="00CF5293"/>
    <w:rsid w:val="00CF696A"/>
    <w:rsid w:val="00CF74C4"/>
    <w:rsid w:val="00CF764D"/>
    <w:rsid w:val="00D0079A"/>
    <w:rsid w:val="00D0122A"/>
    <w:rsid w:val="00D01B57"/>
    <w:rsid w:val="00D01C31"/>
    <w:rsid w:val="00D024B3"/>
    <w:rsid w:val="00D02A3C"/>
    <w:rsid w:val="00D03BB0"/>
    <w:rsid w:val="00D04854"/>
    <w:rsid w:val="00D15270"/>
    <w:rsid w:val="00D1625C"/>
    <w:rsid w:val="00D17FB1"/>
    <w:rsid w:val="00D24246"/>
    <w:rsid w:val="00D31C20"/>
    <w:rsid w:val="00D31D5B"/>
    <w:rsid w:val="00D334D6"/>
    <w:rsid w:val="00D4412D"/>
    <w:rsid w:val="00D44C17"/>
    <w:rsid w:val="00D44E2C"/>
    <w:rsid w:val="00D45758"/>
    <w:rsid w:val="00D50D90"/>
    <w:rsid w:val="00D5217B"/>
    <w:rsid w:val="00D53093"/>
    <w:rsid w:val="00D64DBB"/>
    <w:rsid w:val="00D66AC2"/>
    <w:rsid w:val="00D71C47"/>
    <w:rsid w:val="00D76D8E"/>
    <w:rsid w:val="00D77545"/>
    <w:rsid w:val="00D77B7C"/>
    <w:rsid w:val="00D77DBB"/>
    <w:rsid w:val="00D80C40"/>
    <w:rsid w:val="00D81E42"/>
    <w:rsid w:val="00D8757F"/>
    <w:rsid w:val="00D90ACA"/>
    <w:rsid w:val="00D9128A"/>
    <w:rsid w:val="00D92F16"/>
    <w:rsid w:val="00D9360A"/>
    <w:rsid w:val="00D966BF"/>
    <w:rsid w:val="00DA4183"/>
    <w:rsid w:val="00DB1A1B"/>
    <w:rsid w:val="00DB439B"/>
    <w:rsid w:val="00DB4CB9"/>
    <w:rsid w:val="00DC0DC1"/>
    <w:rsid w:val="00DC22A3"/>
    <w:rsid w:val="00DC4CF4"/>
    <w:rsid w:val="00DC5D5C"/>
    <w:rsid w:val="00DD4528"/>
    <w:rsid w:val="00DD6BB5"/>
    <w:rsid w:val="00DD6CD9"/>
    <w:rsid w:val="00DE0F1C"/>
    <w:rsid w:val="00DE310A"/>
    <w:rsid w:val="00DF4CB5"/>
    <w:rsid w:val="00DF5DCC"/>
    <w:rsid w:val="00E00A7A"/>
    <w:rsid w:val="00E02589"/>
    <w:rsid w:val="00E04A4B"/>
    <w:rsid w:val="00E06052"/>
    <w:rsid w:val="00E06E3F"/>
    <w:rsid w:val="00E14D06"/>
    <w:rsid w:val="00E16EBC"/>
    <w:rsid w:val="00E2117F"/>
    <w:rsid w:val="00E263CA"/>
    <w:rsid w:val="00E27435"/>
    <w:rsid w:val="00E33F59"/>
    <w:rsid w:val="00E45717"/>
    <w:rsid w:val="00E52093"/>
    <w:rsid w:val="00E522F8"/>
    <w:rsid w:val="00E56261"/>
    <w:rsid w:val="00E57E30"/>
    <w:rsid w:val="00E66FFB"/>
    <w:rsid w:val="00E70FB5"/>
    <w:rsid w:val="00E721B5"/>
    <w:rsid w:val="00E73F28"/>
    <w:rsid w:val="00E759F8"/>
    <w:rsid w:val="00E75DE2"/>
    <w:rsid w:val="00E7736B"/>
    <w:rsid w:val="00E7789D"/>
    <w:rsid w:val="00E81F32"/>
    <w:rsid w:val="00E8280C"/>
    <w:rsid w:val="00E8475F"/>
    <w:rsid w:val="00E851B0"/>
    <w:rsid w:val="00E85F5D"/>
    <w:rsid w:val="00E86717"/>
    <w:rsid w:val="00E874E1"/>
    <w:rsid w:val="00E900C6"/>
    <w:rsid w:val="00E90964"/>
    <w:rsid w:val="00E91571"/>
    <w:rsid w:val="00E92DE9"/>
    <w:rsid w:val="00E93599"/>
    <w:rsid w:val="00E94B69"/>
    <w:rsid w:val="00E950D3"/>
    <w:rsid w:val="00E962B2"/>
    <w:rsid w:val="00EA064D"/>
    <w:rsid w:val="00EA0B52"/>
    <w:rsid w:val="00EA3DB6"/>
    <w:rsid w:val="00EA45A0"/>
    <w:rsid w:val="00EA59E5"/>
    <w:rsid w:val="00EB251C"/>
    <w:rsid w:val="00EB48E0"/>
    <w:rsid w:val="00EB4B2F"/>
    <w:rsid w:val="00EC0607"/>
    <w:rsid w:val="00EC2FCA"/>
    <w:rsid w:val="00EC3500"/>
    <w:rsid w:val="00ED3097"/>
    <w:rsid w:val="00ED3894"/>
    <w:rsid w:val="00ED53AC"/>
    <w:rsid w:val="00EE0506"/>
    <w:rsid w:val="00EE18F3"/>
    <w:rsid w:val="00EE4F41"/>
    <w:rsid w:val="00EE628E"/>
    <w:rsid w:val="00EE6661"/>
    <w:rsid w:val="00EF6B73"/>
    <w:rsid w:val="00F00092"/>
    <w:rsid w:val="00F01072"/>
    <w:rsid w:val="00F019E7"/>
    <w:rsid w:val="00F06CB5"/>
    <w:rsid w:val="00F14B71"/>
    <w:rsid w:val="00F22B20"/>
    <w:rsid w:val="00F22EC2"/>
    <w:rsid w:val="00F23B03"/>
    <w:rsid w:val="00F242C9"/>
    <w:rsid w:val="00F24D1C"/>
    <w:rsid w:val="00F24F4B"/>
    <w:rsid w:val="00F274B8"/>
    <w:rsid w:val="00F3288C"/>
    <w:rsid w:val="00F32EE2"/>
    <w:rsid w:val="00F41C92"/>
    <w:rsid w:val="00F450D4"/>
    <w:rsid w:val="00F47E24"/>
    <w:rsid w:val="00F52BDB"/>
    <w:rsid w:val="00F578CB"/>
    <w:rsid w:val="00F57EC0"/>
    <w:rsid w:val="00F71A25"/>
    <w:rsid w:val="00F71D2F"/>
    <w:rsid w:val="00F76A36"/>
    <w:rsid w:val="00F811CF"/>
    <w:rsid w:val="00F8556D"/>
    <w:rsid w:val="00F86D68"/>
    <w:rsid w:val="00F90BC2"/>
    <w:rsid w:val="00F90BD2"/>
    <w:rsid w:val="00F93C41"/>
    <w:rsid w:val="00FA5308"/>
    <w:rsid w:val="00FA6C39"/>
    <w:rsid w:val="00FA7AEB"/>
    <w:rsid w:val="00FB04DA"/>
    <w:rsid w:val="00FB11EE"/>
    <w:rsid w:val="00FB2752"/>
    <w:rsid w:val="00FB31F9"/>
    <w:rsid w:val="00FC1E7D"/>
    <w:rsid w:val="00FC6F0D"/>
    <w:rsid w:val="00FD03DB"/>
    <w:rsid w:val="00FD75BF"/>
    <w:rsid w:val="00FE2817"/>
    <w:rsid w:val="00FE60A2"/>
    <w:rsid w:val="00FE7625"/>
    <w:rsid w:val="00FF21A5"/>
    <w:rsid w:val="00FF28A8"/>
    <w:rsid w:val="00FF32C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color w:val="808000"/>
      <w:kern w:val="32"/>
      <w:sz w:val="32"/>
      <w:szCs w:val="20"/>
      <w:lang w:eastAsia="en-U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34D8E"/>
    <w:pPr>
      <w:keepNext/>
      <w:spacing w:before="240" w:after="60"/>
      <w:outlineLvl w:val="2"/>
    </w:pPr>
    <w:rPr>
      <w:rFonts w:ascii="Arial" w:hAnsi="Arial" w:cs="Arial"/>
      <w:b/>
      <w:bCs/>
      <w:sz w:val="26"/>
      <w:szCs w:val="26"/>
    </w:rPr>
  </w:style>
  <w:style w:type="paragraph" w:styleId="Heading4">
    <w:name w:val="heading 4"/>
    <w:basedOn w:val="Normal"/>
    <w:next w:val="Normal"/>
    <w:qFormat/>
    <w:rsid w:val="002A64D1"/>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rsid w:val="002A64D1"/>
    <w:pPr>
      <w:spacing w:before="240" w:after="60"/>
      <w:outlineLvl w:val="5"/>
    </w:pPr>
    <w:rPr>
      <w:b/>
      <w:bCs/>
      <w:sz w:val="22"/>
      <w:szCs w:val="22"/>
    </w:rPr>
  </w:style>
  <w:style w:type="paragraph" w:styleId="Heading7">
    <w:name w:val="heading 7"/>
    <w:basedOn w:val="Normal"/>
    <w:next w:val="Normal"/>
    <w:qFormat/>
    <w:rsid w:val="002A64D1"/>
    <w:pPr>
      <w:spacing w:before="240" w:after="60"/>
      <w:outlineLvl w:val="6"/>
    </w:pPr>
  </w:style>
  <w:style w:type="paragraph" w:styleId="Heading8">
    <w:name w:val="heading 8"/>
    <w:basedOn w:val="Normal"/>
    <w:next w:val="Normal"/>
    <w:qFormat/>
    <w:rsid w:val="002A64D1"/>
    <w:pPr>
      <w:spacing w:before="240" w:after="60"/>
      <w:outlineLvl w:val="7"/>
    </w:pPr>
    <w:rPr>
      <w:i/>
      <w:iCs/>
    </w:rPr>
  </w:style>
  <w:style w:type="paragraph" w:styleId="Heading9">
    <w:name w:val="heading 9"/>
    <w:basedOn w:val="Normal"/>
    <w:next w:val="Normal"/>
    <w:qFormat/>
    <w:rsid w:val="002A64D1"/>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15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basedOn w:val="DefaultParagraphFont"/>
    <w:rsid w:val="00DC0DC1"/>
    <w:rPr>
      <w:rFonts w:ascii="Arial" w:hAnsi="Arial" w:cs="Arial"/>
      <w:b/>
      <w:color w:val="808000"/>
      <w:kern w:val="32"/>
      <w:sz w:val="28"/>
      <w:lang w:val="en-GB" w:eastAsia="en-US" w:bidi="ar-SA"/>
    </w:rPr>
  </w:style>
  <w:style w:type="paragraph" w:styleId="TOC1">
    <w:name w:val="toc 1"/>
    <w:basedOn w:val="Normal"/>
    <w:next w:val="Normal"/>
    <w:autoRedefine/>
    <w:semiHidden/>
    <w:rsid w:val="00C7078D"/>
    <w:pPr>
      <w:tabs>
        <w:tab w:val="left" w:pos="567"/>
        <w:tab w:val="left" w:pos="709"/>
        <w:tab w:val="left" w:pos="8789"/>
      </w:tabs>
      <w:spacing w:after="120"/>
    </w:pPr>
    <w:rPr>
      <w:rFonts w:ascii="Arial" w:hAnsi="Arial" w:cs="Arial"/>
      <w:b/>
      <w:bCs/>
      <w:noProof/>
      <w:kern w:val="32"/>
      <w:sz w:val="20"/>
      <w:szCs w:val="20"/>
      <w:lang w:eastAsia="en-US"/>
    </w:rPr>
  </w:style>
  <w:style w:type="paragraph" w:styleId="TOC2">
    <w:name w:val="toc 2"/>
    <w:basedOn w:val="Normal"/>
    <w:next w:val="Normal"/>
    <w:autoRedefine/>
    <w:semiHidden/>
    <w:rsid w:val="006C0B92"/>
    <w:pPr>
      <w:tabs>
        <w:tab w:val="left" w:pos="960"/>
        <w:tab w:val="right" w:pos="9062"/>
      </w:tabs>
      <w:spacing w:before="60"/>
    </w:pPr>
    <w:rPr>
      <w:b/>
      <w:bCs/>
      <w:sz w:val="20"/>
      <w:szCs w:val="20"/>
    </w:rPr>
  </w:style>
  <w:style w:type="character" w:styleId="Hyperlink">
    <w:name w:val="Hyperlink"/>
    <w:basedOn w:val="DefaultParagraphFont"/>
    <w:rPr>
      <w:color w:val="0000FF"/>
      <w:u w:val="single"/>
    </w:rPr>
  </w:style>
  <w:style w:type="character" w:customStyle="1" w:styleId="a">
    <w:name w:val="•"/>
    <w:basedOn w:val="DefaultParagraphFont"/>
  </w:style>
  <w:style w:type="paragraph" w:styleId="BodyText">
    <w:name w:val="Body Text"/>
    <w:basedOn w:val="Normal"/>
    <w:link w:val="BodyTextChar"/>
    <w:pPr>
      <w:spacing w:line="360" w:lineRule="auto"/>
      <w:jc w:val="both"/>
    </w:pPr>
    <w:rPr>
      <w:rFonts w:ascii="Arial" w:hAnsi="Arial"/>
      <w:color w:val="00000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customStyle="1" w:styleId="CharChar">
    <w:name w:val=" Char Char"/>
    <w:aliases w:val="Char Char Char"/>
    <w:basedOn w:val="DefaultParagraphFont"/>
    <w:rPr>
      <w:rFonts w:ascii="Arial" w:hAnsi="Arial" w:cs="Arial"/>
      <w:b/>
      <w:bCs/>
      <w:i/>
      <w:iCs/>
      <w:sz w:val="28"/>
      <w:szCs w:val="28"/>
      <w:lang w:val="en-GB" w:eastAsia="en-GB" w:bidi="ar-SA"/>
    </w:rPr>
  </w:style>
  <w:style w:type="paragraph" w:styleId="TOC3">
    <w:name w:val="toc 3"/>
    <w:basedOn w:val="Normal"/>
    <w:next w:val="Normal"/>
    <w:autoRedefine/>
    <w:semiHidden/>
    <w:rsid w:val="00F14B71"/>
    <w:pPr>
      <w:tabs>
        <w:tab w:val="left" w:pos="709"/>
        <w:tab w:val="right" w:pos="9062"/>
      </w:tabs>
    </w:pPr>
    <w:rPr>
      <w:sz w:val="20"/>
      <w:szCs w:val="20"/>
    </w:rPr>
  </w:style>
  <w:style w:type="paragraph" w:styleId="Header">
    <w:name w:val="header"/>
    <w:basedOn w:val="Normal"/>
    <w:pPr>
      <w:tabs>
        <w:tab w:val="center" w:pos="4153"/>
        <w:tab w:val="right" w:pos="8306"/>
      </w:tabs>
    </w:pPr>
  </w:style>
  <w:style w:type="paragraph" w:styleId="NormalIndent">
    <w:name w:val="Normal Indent"/>
    <w:aliases w:val=" Char,Char"/>
    <w:basedOn w:val="Normal"/>
    <w:pPr>
      <w:spacing w:after="300" w:line="300" w:lineRule="atLeast"/>
      <w:ind w:left="1985"/>
    </w:pPr>
    <w:rPr>
      <w:rFonts w:ascii="Garamond" w:hAnsi="Garamond"/>
      <w:sz w:val="22"/>
      <w:szCs w:val="20"/>
    </w:rPr>
  </w:style>
  <w:style w:type="paragraph" w:styleId="Caption">
    <w:name w:val="caption"/>
    <w:basedOn w:val="Normal"/>
    <w:next w:val="Normal"/>
    <w:qFormat/>
    <w:pPr>
      <w:spacing w:after="300" w:line="300" w:lineRule="atLeast"/>
    </w:pPr>
    <w:rPr>
      <w:rFonts w:ascii="Garamond" w:hAnsi="Garamond"/>
      <w:b/>
      <w:bCs/>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Bullet">
    <w:name w:val="Bullet"/>
    <w:basedOn w:val="Normal"/>
    <w:pPr>
      <w:numPr>
        <w:numId w:val="1"/>
      </w:numPr>
      <w:spacing w:line="300" w:lineRule="atLeast"/>
    </w:pPr>
    <w:rPr>
      <w:rFonts w:ascii="Garamond" w:hAnsi="Garamond"/>
      <w:sz w:val="22"/>
      <w:szCs w:val="20"/>
    </w:rPr>
  </w:style>
  <w:style w:type="character" w:customStyle="1" w:styleId="BulletChar">
    <w:name w:val="Bullet Char"/>
    <w:basedOn w:val="DefaultParagraphFont"/>
    <w:rPr>
      <w:rFonts w:ascii="Garamond" w:hAnsi="Garamond"/>
      <w:sz w:val="22"/>
      <w:lang w:val="en-GB" w:eastAsia="en-GB" w:bidi="ar-SA"/>
    </w:rPr>
  </w:style>
  <w:style w:type="character" w:customStyle="1" w:styleId="NormalIndentChar">
    <w:name w:val="Normal Indent Char"/>
    <w:basedOn w:val="DefaultParagraphFont"/>
    <w:rPr>
      <w:rFonts w:ascii="Garamond" w:hAnsi="Garamond"/>
      <w:sz w:val="22"/>
      <w:lang w:val="en-GB" w:eastAsia="en-GB" w:bidi="ar-SA"/>
    </w:rPr>
  </w:style>
  <w:style w:type="paragraph" w:customStyle="1" w:styleId="Single">
    <w:name w:val="Single"/>
    <w:basedOn w:val="Normal"/>
    <w:pPr>
      <w:spacing w:line="300" w:lineRule="atLeast"/>
    </w:pPr>
    <w:rPr>
      <w:rFonts w:ascii="Garamond" w:hAnsi="Garamond"/>
      <w:sz w:val="22"/>
      <w:szCs w:val="20"/>
    </w:rPr>
  </w:style>
  <w:style w:type="paragraph" w:styleId="ListNumber">
    <w:name w:val="List Number"/>
    <w:basedOn w:val="Normal"/>
    <w:pPr>
      <w:numPr>
        <w:numId w:val="2"/>
      </w:numPr>
    </w:pPr>
  </w:style>
  <w:style w:type="character" w:styleId="FollowedHyperlink">
    <w:name w:val="FollowedHyperlink"/>
    <w:basedOn w:val="DefaultParagraphFont"/>
    <w:rsid w:val="00CF4849"/>
    <w:rPr>
      <w:color w:val="800080"/>
      <w:u w:val="single"/>
    </w:rPr>
  </w:style>
  <w:style w:type="paragraph" w:styleId="TOC4">
    <w:name w:val="toc 4"/>
    <w:basedOn w:val="Normal"/>
    <w:next w:val="Normal"/>
    <w:autoRedefine/>
    <w:semiHidden/>
    <w:rsid w:val="00F14B71"/>
    <w:pPr>
      <w:ind w:left="480"/>
    </w:pPr>
    <w:rPr>
      <w:sz w:val="20"/>
      <w:szCs w:val="20"/>
    </w:rPr>
  </w:style>
  <w:style w:type="paragraph" w:styleId="TOC5">
    <w:name w:val="toc 5"/>
    <w:basedOn w:val="Normal"/>
    <w:next w:val="Normal"/>
    <w:autoRedefine/>
    <w:semiHidden/>
    <w:rsid w:val="00F14B71"/>
    <w:pPr>
      <w:ind w:left="720"/>
    </w:pPr>
    <w:rPr>
      <w:sz w:val="20"/>
      <w:szCs w:val="20"/>
    </w:rPr>
  </w:style>
  <w:style w:type="paragraph" w:styleId="TOC6">
    <w:name w:val="toc 6"/>
    <w:basedOn w:val="Normal"/>
    <w:next w:val="Normal"/>
    <w:autoRedefine/>
    <w:semiHidden/>
    <w:rsid w:val="00F14B71"/>
    <w:pPr>
      <w:ind w:left="960"/>
    </w:pPr>
    <w:rPr>
      <w:sz w:val="20"/>
      <w:szCs w:val="20"/>
    </w:rPr>
  </w:style>
  <w:style w:type="paragraph" w:styleId="TOC7">
    <w:name w:val="toc 7"/>
    <w:basedOn w:val="Normal"/>
    <w:next w:val="Normal"/>
    <w:autoRedefine/>
    <w:semiHidden/>
    <w:rsid w:val="00F14B71"/>
    <w:pPr>
      <w:ind w:left="1200"/>
    </w:pPr>
    <w:rPr>
      <w:sz w:val="20"/>
      <w:szCs w:val="20"/>
    </w:rPr>
  </w:style>
  <w:style w:type="paragraph" w:styleId="TOC8">
    <w:name w:val="toc 8"/>
    <w:basedOn w:val="Normal"/>
    <w:next w:val="Normal"/>
    <w:autoRedefine/>
    <w:semiHidden/>
    <w:rsid w:val="00F14B71"/>
    <w:pPr>
      <w:ind w:left="1440"/>
    </w:pPr>
    <w:rPr>
      <w:sz w:val="20"/>
      <w:szCs w:val="20"/>
    </w:rPr>
  </w:style>
  <w:style w:type="paragraph" w:styleId="TOC9">
    <w:name w:val="toc 9"/>
    <w:basedOn w:val="Normal"/>
    <w:next w:val="Normal"/>
    <w:autoRedefine/>
    <w:semiHidden/>
    <w:rsid w:val="00F14B71"/>
    <w:pPr>
      <w:ind w:left="1680"/>
    </w:pPr>
    <w:rPr>
      <w:sz w:val="20"/>
      <w:szCs w:val="20"/>
    </w:rPr>
  </w:style>
  <w:style w:type="numbering" w:styleId="111111">
    <w:name w:val="Outline List 2"/>
    <w:basedOn w:val="NoList"/>
    <w:rsid w:val="00BD150A"/>
    <w:pPr>
      <w:numPr>
        <w:numId w:val="12"/>
      </w:numPr>
    </w:pPr>
  </w:style>
  <w:style w:type="paragraph" w:customStyle="1" w:styleId="Heading2ck">
    <w:name w:val="Heading 2 ck"/>
    <w:basedOn w:val="Heading1"/>
    <w:rsid w:val="008C78E6"/>
    <w:pPr>
      <w:numPr>
        <w:ilvl w:val="1"/>
        <w:numId w:val="17"/>
      </w:numPr>
      <w:spacing w:before="0" w:after="120"/>
    </w:pPr>
    <w:rPr>
      <w:b w:val="0"/>
      <w:sz w:val="22"/>
      <w:szCs w:val="22"/>
    </w:rPr>
  </w:style>
  <w:style w:type="character" w:customStyle="1" w:styleId="BodyTextChar">
    <w:name w:val="Body Text Char"/>
    <w:basedOn w:val="DefaultParagraphFont"/>
    <w:link w:val="BodyText"/>
    <w:rsid w:val="00045DD1"/>
    <w:rPr>
      <w:rFonts w:ascii="Arial" w:hAnsi="Arial"/>
      <w:color w:val="000000"/>
      <w:sz w:val="24"/>
      <w:lang w:val="en-GB" w:eastAsia="en-GB" w:bidi="ar-SA"/>
    </w:rPr>
  </w:style>
  <w:style w:type="paragraph" w:styleId="TableofFigures">
    <w:name w:val="table of figures"/>
    <w:basedOn w:val="Normal"/>
    <w:next w:val="Normal"/>
    <w:semiHidden/>
    <w:rsid w:val="00C02FB8"/>
  </w:style>
</w:styles>
</file>

<file path=word/webSettings.xml><?xml version="1.0" encoding="utf-8"?>
<w:webSettings xmlns:r="http://schemas.openxmlformats.org/officeDocument/2006/relationships" xmlns:w="http://schemas.openxmlformats.org/wordprocessingml/2006/main">
  <w:divs>
    <w:div w:id="753087172">
      <w:bodyDiv w:val="1"/>
      <w:marLeft w:val="0"/>
      <w:marRight w:val="0"/>
      <w:marTop w:val="0"/>
      <w:marBottom w:val="0"/>
      <w:divBdr>
        <w:top w:val="none" w:sz="0" w:space="0" w:color="auto"/>
        <w:left w:val="none" w:sz="0" w:space="0" w:color="auto"/>
        <w:bottom w:val="none" w:sz="0" w:space="0" w:color="auto"/>
        <w:right w:val="none" w:sz="0" w:space="0" w:color="auto"/>
      </w:divBdr>
    </w:div>
    <w:div w:id="1208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8613</Words>
  <Characters>49099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River Basin Management Plan </vt:lpstr>
    </vt:vector>
  </TitlesOfParts>
  <Company>Environment Agency &amp; ARK</Company>
  <LinksUpToDate>false</LinksUpToDate>
  <CharactersWithSpaces>57597</CharactersWithSpaces>
  <SharedDoc>false</SharedDoc>
  <HLinks>
    <vt:vector size="246" baseType="variant">
      <vt:variant>
        <vt:i4>1179703</vt:i4>
      </vt:variant>
      <vt:variant>
        <vt:i4>248</vt:i4>
      </vt:variant>
      <vt:variant>
        <vt:i4>0</vt:i4>
      </vt:variant>
      <vt:variant>
        <vt:i4>5</vt:i4>
      </vt:variant>
      <vt:variant>
        <vt:lpwstr/>
      </vt:variant>
      <vt:variant>
        <vt:lpwstr>_Toc297549601</vt:lpwstr>
      </vt:variant>
      <vt:variant>
        <vt:i4>1179703</vt:i4>
      </vt:variant>
      <vt:variant>
        <vt:i4>242</vt:i4>
      </vt:variant>
      <vt:variant>
        <vt:i4>0</vt:i4>
      </vt:variant>
      <vt:variant>
        <vt:i4>5</vt:i4>
      </vt:variant>
      <vt:variant>
        <vt:lpwstr/>
      </vt:variant>
      <vt:variant>
        <vt:lpwstr>_Toc297549600</vt:lpwstr>
      </vt:variant>
      <vt:variant>
        <vt:i4>1769524</vt:i4>
      </vt:variant>
      <vt:variant>
        <vt:i4>236</vt:i4>
      </vt:variant>
      <vt:variant>
        <vt:i4>0</vt:i4>
      </vt:variant>
      <vt:variant>
        <vt:i4>5</vt:i4>
      </vt:variant>
      <vt:variant>
        <vt:lpwstr/>
      </vt:variant>
      <vt:variant>
        <vt:lpwstr>_Toc297549599</vt:lpwstr>
      </vt:variant>
      <vt:variant>
        <vt:i4>1769524</vt:i4>
      </vt:variant>
      <vt:variant>
        <vt:i4>230</vt:i4>
      </vt:variant>
      <vt:variant>
        <vt:i4>0</vt:i4>
      </vt:variant>
      <vt:variant>
        <vt:i4>5</vt:i4>
      </vt:variant>
      <vt:variant>
        <vt:lpwstr/>
      </vt:variant>
      <vt:variant>
        <vt:lpwstr>_Toc297549598</vt:lpwstr>
      </vt:variant>
      <vt:variant>
        <vt:i4>1769524</vt:i4>
      </vt:variant>
      <vt:variant>
        <vt:i4>224</vt:i4>
      </vt:variant>
      <vt:variant>
        <vt:i4>0</vt:i4>
      </vt:variant>
      <vt:variant>
        <vt:i4>5</vt:i4>
      </vt:variant>
      <vt:variant>
        <vt:lpwstr/>
      </vt:variant>
      <vt:variant>
        <vt:lpwstr>_Toc297549597</vt:lpwstr>
      </vt:variant>
      <vt:variant>
        <vt:i4>1769524</vt:i4>
      </vt:variant>
      <vt:variant>
        <vt:i4>215</vt:i4>
      </vt:variant>
      <vt:variant>
        <vt:i4>0</vt:i4>
      </vt:variant>
      <vt:variant>
        <vt:i4>5</vt:i4>
      </vt:variant>
      <vt:variant>
        <vt:lpwstr/>
      </vt:variant>
      <vt:variant>
        <vt:lpwstr>_Toc297549596</vt:lpwstr>
      </vt:variant>
      <vt:variant>
        <vt:i4>1769524</vt:i4>
      </vt:variant>
      <vt:variant>
        <vt:i4>209</vt:i4>
      </vt:variant>
      <vt:variant>
        <vt:i4>0</vt:i4>
      </vt:variant>
      <vt:variant>
        <vt:i4>5</vt:i4>
      </vt:variant>
      <vt:variant>
        <vt:lpwstr/>
      </vt:variant>
      <vt:variant>
        <vt:lpwstr>_Toc297549595</vt:lpwstr>
      </vt:variant>
      <vt:variant>
        <vt:i4>1769524</vt:i4>
      </vt:variant>
      <vt:variant>
        <vt:i4>203</vt:i4>
      </vt:variant>
      <vt:variant>
        <vt:i4>0</vt:i4>
      </vt:variant>
      <vt:variant>
        <vt:i4>5</vt:i4>
      </vt:variant>
      <vt:variant>
        <vt:lpwstr/>
      </vt:variant>
      <vt:variant>
        <vt:lpwstr>_Toc297549594</vt:lpwstr>
      </vt:variant>
      <vt:variant>
        <vt:i4>1769524</vt:i4>
      </vt:variant>
      <vt:variant>
        <vt:i4>197</vt:i4>
      </vt:variant>
      <vt:variant>
        <vt:i4>0</vt:i4>
      </vt:variant>
      <vt:variant>
        <vt:i4>5</vt:i4>
      </vt:variant>
      <vt:variant>
        <vt:lpwstr/>
      </vt:variant>
      <vt:variant>
        <vt:lpwstr>_Toc297549593</vt:lpwstr>
      </vt:variant>
      <vt:variant>
        <vt:i4>1769524</vt:i4>
      </vt:variant>
      <vt:variant>
        <vt:i4>191</vt:i4>
      </vt:variant>
      <vt:variant>
        <vt:i4>0</vt:i4>
      </vt:variant>
      <vt:variant>
        <vt:i4>5</vt:i4>
      </vt:variant>
      <vt:variant>
        <vt:lpwstr/>
      </vt:variant>
      <vt:variant>
        <vt:lpwstr>_Toc297549592</vt:lpwstr>
      </vt:variant>
      <vt:variant>
        <vt:i4>1769524</vt:i4>
      </vt:variant>
      <vt:variant>
        <vt:i4>185</vt:i4>
      </vt:variant>
      <vt:variant>
        <vt:i4>0</vt:i4>
      </vt:variant>
      <vt:variant>
        <vt:i4>5</vt:i4>
      </vt:variant>
      <vt:variant>
        <vt:lpwstr/>
      </vt:variant>
      <vt:variant>
        <vt:lpwstr>_Toc297549591</vt:lpwstr>
      </vt:variant>
      <vt:variant>
        <vt:i4>1769524</vt:i4>
      </vt:variant>
      <vt:variant>
        <vt:i4>179</vt:i4>
      </vt:variant>
      <vt:variant>
        <vt:i4>0</vt:i4>
      </vt:variant>
      <vt:variant>
        <vt:i4>5</vt:i4>
      </vt:variant>
      <vt:variant>
        <vt:lpwstr/>
      </vt:variant>
      <vt:variant>
        <vt:lpwstr>_Toc297549590</vt:lpwstr>
      </vt:variant>
      <vt:variant>
        <vt:i4>1703988</vt:i4>
      </vt:variant>
      <vt:variant>
        <vt:i4>173</vt:i4>
      </vt:variant>
      <vt:variant>
        <vt:i4>0</vt:i4>
      </vt:variant>
      <vt:variant>
        <vt:i4>5</vt:i4>
      </vt:variant>
      <vt:variant>
        <vt:lpwstr/>
      </vt:variant>
      <vt:variant>
        <vt:lpwstr>_Toc297549589</vt:lpwstr>
      </vt:variant>
      <vt:variant>
        <vt:i4>1703988</vt:i4>
      </vt:variant>
      <vt:variant>
        <vt:i4>167</vt:i4>
      </vt:variant>
      <vt:variant>
        <vt:i4>0</vt:i4>
      </vt:variant>
      <vt:variant>
        <vt:i4>5</vt:i4>
      </vt:variant>
      <vt:variant>
        <vt:lpwstr/>
      </vt:variant>
      <vt:variant>
        <vt:lpwstr>_Toc297549588</vt:lpwstr>
      </vt:variant>
      <vt:variant>
        <vt:i4>1179707</vt:i4>
      </vt:variant>
      <vt:variant>
        <vt:i4>158</vt:i4>
      </vt:variant>
      <vt:variant>
        <vt:i4>0</vt:i4>
      </vt:variant>
      <vt:variant>
        <vt:i4>5</vt:i4>
      </vt:variant>
      <vt:variant>
        <vt:lpwstr/>
      </vt:variant>
      <vt:variant>
        <vt:lpwstr>_Toc305143973</vt:lpwstr>
      </vt:variant>
      <vt:variant>
        <vt:i4>1179707</vt:i4>
      </vt:variant>
      <vt:variant>
        <vt:i4>152</vt:i4>
      </vt:variant>
      <vt:variant>
        <vt:i4>0</vt:i4>
      </vt:variant>
      <vt:variant>
        <vt:i4>5</vt:i4>
      </vt:variant>
      <vt:variant>
        <vt:lpwstr/>
      </vt:variant>
      <vt:variant>
        <vt:lpwstr>_Toc305143972</vt:lpwstr>
      </vt:variant>
      <vt:variant>
        <vt:i4>1179707</vt:i4>
      </vt:variant>
      <vt:variant>
        <vt:i4>146</vt:i4>
      </vt:variant>
      <vt:variant>
        <vt:i4>0</vt:i4>
      </vt:variant>
      <vt:variant>
        <vt:i4>5</vt:i4>
      </vt:variant>
      <vt:variant>
        <vt:lpwstr/>
      </vt:variant>
      <vt:variant>
        <vt:lpwstr>_Toc305143971</vt:lpwstr>
      </vt:variant>
      <vt:variant>
        <vt:i4>1179707</vt:i4>
      </vt:variant>
      <vt:variant>
        <vt:i4>140</vt:i4>
      </vt:variant>
      <vt:variant>
        <vt:i4>0</vt:i4>
      </vt:variant>
      <vt:variant>
        <vt:i4>5</vt:i4>
      </vt:variant>
      <vt:variant>
        <vt:lpwstr/>
      </vt:variant>
      <vt:variant>
        <vt:lpwstr>_Toc305143970</vt:lpwstr>
      </vt:variant>
      <vt:variant>
        <vt:i4>1245243</vt:i4>
      </vt:variant>
      <vt:variant>
        <vt:i4>134</vt:i4>
      </vt:variant>
      <vt:variant>
        <vt:i4>0</vt:i4>
      </vt:variant>
      <vt:variant>
        <vt:i4>5</vt:i4>
      </vt:variant>
      <vt:variant>
        <vt:lpwstr/>
      </vt:variant>
      <vt:variant>
        <vt:lpwstr>_Toc305143969</vt:lpwstr>
      </vt:variant>
      <vt:variant>
        <vt:i4>1245243</vt:i4>
      </vt:variant>
      <vt:variant>
        <vt:i4>128</vt:i4>
      </vt:variant>
      <vt:variant>
        <vt:i4>0</vt:i4>
      </vt:variant>
      <vt:variant>
        <vt:i4>5</vt:i4>
      </vt:variant>
      <vt:variant>
        <vt:lpwstr/>
      </vt:variant>
      <vt:variant>
        <vt:lpwstr>_Toc305143968</vt:lpwstr>
      </vt:variant>
      <vt:variant>
        <vt:i4>1245243</vt:i4>
      </vt:variant>
      <vt:variant>
        <vt:i4>122</vt:i4>
      </vt:variant>
      <vt:variant>
        <vt:i4>0</vt:i4>
      </vt:variant>
      <vt:variant>
        <vt:i4>5</vt:i4>
      </vt:variant>
      <vt:variant>
        <vt:lpwstr/>
      </vt:variant>
      <vt:variant>
        <vt:lpwstr>_Toc305143967</vt:lpwstr>
      </vt:variant>
      <vt:variant>
        <vt:i4>1245243</vt:i4>
      </vt:variant>
      <vt:variant>
        <vt:i4>116</vt:i4>
      </vt:variant>
      <vt:variant>
        <vt:i4>0</vt:i4>
      </vt:variant>
      <vt:variant>
        <vt:i4>5</vt:i4>
      </vt:variant>
      <vt:variant>
        <vt:lpwstr/>
      </vt:variant>
      <vt:variant>
        <vt:lpwstr>_Toc305143966</vt:lpwstr>
      </vt:variant>
      <vt:variant>
        <vt:i4>1245243</vt:i4>
      </vt:variant>
      <vt:variant>
        <vt:i4>110</vt:i4>
      </vt:variant>
      <vt:variant>
        <vt:i4>0</vt:i4>
      </vt:variant>
      <vt:variant>
        <vt:i4>5</vt:i4>
      </vt:variant>
      <vt:variant>
        <vt:lpwstr/>
      </vt:variant>
      <vt:variant>
        <vt:lpwstr>_Toc305143965</vt:lpwstr>
      </vt:variant>
      <vt:variant>
        <vt:i4>1245243</vt:i4>
      </vt:variant>
      <vt:variant>
        <vt:i4>104</vt:i4>
      </vt:variant>
      <vt:variant>
        <vt:i4>0</vt:i4>
      </vt:variant>
      <vt:variant>
        <vt:i4>5</vt:i4>
      </vt:variant>
      <vt:variant>
        <vt:lpwstr/>
      </vt:variant>
      <vt:variant>
        <vt:lpwstr>_Toc305143964</vt:lpwstr>
      </vt:variant>
      <vt:variant>
        <vt:i4>1245243</vt:i4>
      </vt:variant>
      <vt:variant>
        <vt:i4>98</vt:i4>
      </vt:variant>
      <vt:variant>
        <vt:i4>0</vt:i4>
      </vt:variant>
      <vt:variant>
        <vt:i4>5</vt:i4>
      </vt:variant>
      <vt:variant>
        <vt:lpwstr/>
      </vt:variant>
      <vt:variant>
        <vt:lpwstr>_Toc305143963</vt:lpwstr>
      </vt:variant>
      <vt:variant>
        <vt:i4>1245243</vt:i4>
      </vt:variant>
      <vt:variant>
        <vt:i4>92</vt:i4>
      </vt:variant>
      <vt:variant>
        <vt:i4>0</vt:i4>
      </vt:variant>
      <vt:variant>
        <vt:i4>5</vt:i4>
      </vt:variant>
      <vt:variant>
        <vt:lpwstr/>
      </vt:variant>
      <vt:variant>
        <vt:lpwstr>_Toc305143962</vt:lpwstr>
      </vt:variant>
      <vt:variant>
        <vt:i4>1245243</vt:i4>
      </vt:variant>
      <vt:variant>
        <vt:i4>86</vt:i4>
      </vt:variant>
      <vt:variant>
        <vt:i4>0</vt:i4>
      </vt:variant>
      <vt:variant>
        <vt:i4>5</vt:i4>
      </vt:variant>
      <vt:variant>
        <vt:lpwstr/>
      </vt:variant>
      <vt:variant>
        <vt:lpwstr>_Toc305143961</vt:lpwstr>
      </vt:variant>
      <vt:variant>
        <vt:i4>1245243</vt:i4>
      </vt:variant>
      <vt:variant>
        <vt:i4>80</vt:i4>
      </vt:variant>
      <vt:variant>
        <vt:i4>0</vt:i4>
      </vt:variant>
      <vt:variant>
        <vt:i4>5</vt:i4>
      </vt:variant>
      <vt:variant>
        <vt:lpwstr/>
      </vt:variant>
      <vt:variant>
        <vt:lpwstr>_Toc305143960</vt:lpwstr>
      </vt:variant>
      <vt:variant>
        <vt:i4>1048635</vt:i4>
      </vt:variant>
      <vt:variant>
        <vt:i4>74</vt:i4>
      </vt:variant>
      <vt:variant>
        <vt:i4>0</vt:i4>
      </vt:variant>
      <vt:variant>
        <vt:i4>5</vt:i4>
      </vt:variant>
      <vt:variant>
        <vt:lpwstr/>
      </vt:variant>
      <vt:variant>
        <vt:lpwstr>_Toc305143959</vt:lpwstr>
      </vt:variant>
      <vt:variant>
        <vt:i4>1048635</vt:i4>
      </vt:variant>
      <vt:variant>
        <vt:i4>68</vt:i4>
      </vt:variant>
      <vt:variant>
        <vt:i4>0</vt:i4>
      </vt:variant>
      <vt:variant>
        <vt:i4>5</vt:i4>
      </vt:variant>
      <vt:variant>
        <vt:lpwstr/>
      </vt:variant>
      <vt:variant>
        <vt:lpwstr>_Toc305143958</vt:lpwstr>
      </vt:variant>
      <vt:variant>
        <vt:i4>1048635</vt:i4>
      </vt:variant>
      <vt:variant>
        <vt:i4>62</vt:i4>
      </vt:variant>
      <vt:variant>
        <vt:i4>0</vt:i4>
      </vt:variant>
      <vt:variant>
        <vt:i4>5</vt:i4>
      </vt:variant>
      <vt:variant>
        <vt:lpwstr/>
      </vt:variant>
      <vt:variant>
        <vt:lpwstr>_Toc305143957</vt:lpwstr>
      </vt:variant>
      <vt:variant>
        <vt:i4>1048635</vt:i4>
      </vt:variant>
      <vt:variant>
        <vt:i4>56</vt:i4>
      </vt:variant>
      <vt:variant>
        <vt:i4>0</vt:i4>
      </vt:variant>
      <vt:variant>
        <vt:i4>5</vt:i4>
      </vt:variant>
      <vt:variant>
        <vt:lpwstr/>
      </vt:variant>
      <vt:variant>
        <vt:lpwstr>_Toc305143956</vt:lpwstr>
      </vt:variant>
      <vt:variant>
        <vt:i4>1048635</vt:i4>
      </vt:variant>
      <vt:variant>
        <vt:i4>50</vt:i4>
      </vt:variant>
      <vt:variant>
        <vt:i4>0</vt:i4>
      </vt:variant>
      <vt:variant>
        <vt:i4>5</vt:i4>
      </vt:variant>
      <vt:variant>
        <vt:lpwstr/>
      </vt:variant>
      <vt:variant>
        <vt:lpwstr>_Toc305143955</vt:lpwstr>
      </vt:variant>
      <vt:variant>
        <vt:i4>1048635</vt:i4>
      </vt:variant>
      <vt:variant>
        <vt:i4>44</vt:i4>
      </vt:variant>
      <vt:variant>
        <vt:i4>0</vt:i4>
      </vt:variant>
      <vt:variant>
        <vt:i4>5</vt:i4>
      </vt:variant>
      <vt:variant>
        <vt:lpwstr/>
      </vt:variant>
      <vt:variant>
        <vt:lpwstr>_Toc305143954</vt:lpwstr>
      </vt:variant>
      <vt:variant>
        <vt:i4>1048635</vt:i4>
      </vt:variant>
      <vt:variant>
        <vt:i4>38</vt:i4>
      </vt:variant>
      <vt:variant>
        <vt:i4>0</vt:i4>
      </vt:variant>
      <vt:variant>
        <vt:i4>5</vt:i4>
      </vt:variant>
      <vt:variant>
        <vt:lpwstr/>
      </vt:variant>
      <vt:variant>
        <vt:lpwstr>_Toc305143953</vt:lpwstr>
      </vt:variant>
      <vt:variant>
        <vt:i4>1048635</vt:i4>
      </vt:variant>
      <vt:variant>
        <vt:i4>32</vt:i4>
      </vt:variant>
      <vt:variant>
        <vt:i4>0</vt:i4>
      </vt:variant>
      <vt:variant>
        <vt:i4>5</vt:i4>
      </vt:variant>
      <vt:variant>
        <vt:lpwstr/>
      </vt:variant>
      <vt:variant>
        <vt:lpwstr>_Toc305143952</vt:lpwstr>
      </vt:variant>
      <vt:variant>
        <vt:i4>1048635</vt:i4>
      </vt:variant>
      <vt:variant>
        <vt:i4>26</vt:i4>
      </vt:variant>
      <vt:variant>
        <vt:i4>0</vt:i4>
      </vt:variant>
      <vt:variant>
        <vt:i4>5</vt:i4>
      </vt:variant>
      <vt:variant>
        <vt:lpwstr/>
      </vt:variant>
      <vt:variant>
        <vt:lpwstr>_Toc305143951</vt:lpwstr>
      </vt:variant>
      <vt:variant>
        <vt:i4>1048635</vt:i4>
      </vt:variant>
      <vt:variant>
        <vt:i4>20</vt:i4>
      </vt:variant>
      <vt:variant>
        <vt:i4>0</vt:i4>
      </vt:variant>
      <vt:variant>
        <vt:i4>5</vt:i4>
      </vt:variant>
      <vt:variant>
        <vt:lpwstr/>
      </vt:variant>
      <vt:variant>
        <vt:lpwstr>_Toc305143950</vt:lpwstr>
      </vt:variant>
      <vt:variant>
        <vt:i4>1114171</vt:i4>
      </vt:variant>
      <vt:variant>
        <vt:i4>14</vt:i4>
      </vt:variant>
      <vt:variant>
        <vt:i4>0</vt:i4>
      </vt:variant>
      <vt:variant>
        <vt:i4>5</vt:i4>
      </vt:variant>
      <vt:variant>
        <vt:lpwstr/>
      </vt:variant>
      <vt:variant>
        <vt:lpwstr>_Toc305143949</vt:lpwstr>
      </vt:variant>
      <vt:variant>
        <vt:i4>1114171</vt:i4>
      </vt:variant>
      <vt:variant>
        <vt:i4>8</vt:i4>
      </vt:variant>
      <vt:variant>
        <vt:i4>0</vt:i4>
      </vt:variant>
      <vt:variant>
        <vt:i4>5</vt:i4>
      </vt:variant>
      <vt:variant>
        <vt:lpwstr/>
      </vt:variant>
      <vt:variant>
        <vt:lpwstr>_Toc305143948</vt:lpwstr>
      </vt:variant>
      <vt:variant>
        <vt:i4>1114171</vt:i4>
      </vt:variant>
      <vt:variant>
        <vt:i4>2</vt:i4>
      </vt:variant>
      <vt:variant>
        <vt:i4>0</vt:i4>
      </vt:variant>
      <vt:variant>
        <vt:i4>5</vt:i4>
      </vt:variant>
      <vt:variant>
        <vt:lpwstr/>
      </vt:variant>
      <vt:variant>
        <vt:lpwstr>_Toc305143947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 Basin Management Plan </dc:title>
  <dc:subject/>
  <dc:creator>MBARNETT &amp; JLAWSON</dc:creator>
  <cp:keywords/>
  <dc:description/>
  <cp:lastModifiedBy>cblack</cp:lastModifiedBy>
  <cp:revision>2</cp:revision>
  <cp:lastPrinted>2012-02-02T15:09:00Z</cp:lastPrinted>
  <dcterms:created xsi:type="dcterms:W3CDTF">2012-07-16T12:12:00Z</dcterms:created>
  <dcterms:modified xsi:type="dcterms:W3CDTF">2012-07-16T12:12:00Z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