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9186" w14:textId="77777777" w:rsidR="0091377F" w:rsidRPr="00882EC3" w:rsidRDefault="0091377F" w:rsidP="0091377F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/>
          <w:bCs/>
          <w:color w:val="44546A" w:themeColor="text2"/>
          <w:kern w:val="36"/>
          <w:lang w:val="en-US" w:eastAsia="en-GB"/>
        </w:rPr>
      </w:pPr>
      <w:r w:rsidRPr="00882EC3">
        <w:rPr>
          <w:rFonts w:ascii="Arial" w:eastAsia="Times New Roman" w:hAnsi="Arial" w:cs="Arial"/>
          <w:b/>
          <w:bCs/>
          <w:color w:val="44546A" w:themeColor="text2"/>
          <w:kern w:val="36"/>
          <w:lang w:val="en-US" w:eastAsia="en-GB"/>
        </w:rPr>
        <w:t>Are you interested in becoming a lay member of one of our Committees?</w:t>
      </w:r>
    </w:p>
    <w:p w14:paraId="515DA1F6" w14:textId="77777777" w:rsidR="0091377F" w:rsidRPr="00882EC3" w:rsidRDefault="0091377F" w:rsidP="0091377F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</w:pPr>
    </w:p>
    <w:p w14:paraId="101B43DF" w14:textId="44E95718" w:rsidR="0091377F" w:rsidRPr="00882EC3" w:rsidRDefault="0091377F" w:rsidP="0091377F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</w:pPr>
      <w:r w:rsidRPr="00882EC3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Lancaster University is inviting applications for lay members to join the University Research Ethics and Integrity </w:t>
      </w:r>
      <w:r w:rsidR="00A229EA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Committee </w:t>
      </w:r>
      <w:r w:rsidRPr="00882EC3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and the </w:t>
      </w:r>
      <w:r w:rsidR="007165BA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>Health and Social Care</w:t>
      </w:r>
      <w:r w:rsidRPr="00882EC3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 Research </w:t>
      </w:r>
      <w:r w:rsidR="003404DE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>Sponsorship</w:t>
      </w:r>
      <w:r w:rsidR="003404DE" w:rsidRPr="00882EC3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 </w:t>
      </w:r>
      <w:r w:rsidRPr="00882EC3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Committee. </w:t>
      </w:r>
    </w:p>
    <w:p w14:paraId="01076BE7" w14:textId="77777777" w:rsidR="0091377F" w:rsidRPr="00882EC3" w:rsidRDefault="0091377F" w:rsidP="0091377F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</w:pPr>
    </w:p>
    <w:p w14:paraId="14C31EA3" w14:textId="77777777" w:rsidR="0091377F" w:rsidRPr="00882EC3" w:rsidRDefault="0091377F" w:rsidP="0091377F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/>
          <w:bCs/>
          <w:color w:val="44546A" w:themeColor="text2"/>
          <w:kern w:val="36"/>
          <w:lang w:val="en-US" w:eastAsia="en-GB"/>
        </w:rPr>
      </w:pPr>
      <w:r w:rsidRPr="00882EC3">
        <w:rPr>
          <w:rFonts w:ascii="Arial" w:eastAsia="Times New Roman" w:hAnsi="Arial" w:cs="Arial"/>
          <w:b/>
          <w:bCs/>
          <w:color w:val="44546A" w:themeColor="text2"/>
          <w:kern w:val="36"/>
          <w:lang w:val="en-US" w:eastAsia="en-GB"/>
        </w:rPr>
        <w:t>About the Committees</w:t>
      </w:r>
    </w:p>
    <w:p w14:paraId="1C7B2304" w14:textId="77777777" w:rsidR="0091377F" w:rsidRPr="00882EC3" w:rsidRDefault="0091377F" w:rsidP="0091377F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/>
          <w:bCs/>
          <w:color w:val="44546A" w:themeColor="text2"/>
          <w:kern w:val="36"/>
          <w:lang w:val="en-US" w:eastAsia="en-GB"/>
        </w:rPr>
      </w:pPr>
    </w:p>
    <w:p w14:paraId="7F129204" w14:textId="0E2B37BF" w:rsidR="003404DE" w:rsidRPr="00882EC3" w:rsidRDefault="0091377F" w:rsidP="003404DE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</w:pPr>
      <w:r w:rsidRPr="00882EC3">
        <w:rPr>
          <w:rFonts w:ascii="Arial" w:eastAsia="Times New Roman" w:hAnsi="Arial" w:cs="Arial"/>
          <w:b/>
          <w:bCs/>
          <w:color w:val="44546A" w:themeColor="text2"/>
          <w:kern w:val="36"/>
          <w:lang w:val="en-US" w:eastAsia="en-GB"/>
        </w:rPr>
        <w:t>The University Research Ethics and Integrity Committee</w:t>
      </w:r>
      <w:r w:rsidRPr="00882EC3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 works at a senior level to ensure the University’s policies and processes for research ethics and integrity are robust and effective. It oversees the work of the Faculty Research Ethics Committees.</w:t>
      </w:r>
      <w:r w:rsidR="003404DE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 A</w:t>
      </w:r>
      <w:r w:rsidR="003404DE" w:rsidRPr="00882EC3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pplicants should have no vested interest in </w:t>
      </w:r>
      <w:r w:rsidR="003404DE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>Lancaster University</w:t>
      </w:r>
      <w:r w:rsidR="003404DE" w:rsidRPr="00882EC3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 research and be independent of the University. </w:t>
      </w:r>
    </w:p>
    <w:p w14:paraId="2AD784BE" w14:textId="77777777" w:rsidR="0091377F" w:rsidRPr="00882EC3" w:rsidRDefault="0091377F" w:rsidP="0091377F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</w:pPr>
    </w:p>
    <w:p w14:paraId="3B7714D7" w14:textId="0BAA74F3" w:rsidR="003404DE" w:rsidRPr="00882EC3" w:rsidRDefault="007165BA" w:rsidP="003404DE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</w:pPr>
      <w:r>
        <w:rPr>
          <w:rFonts w:ascii="Arial" w:eastAsia="Times New Roman" w:hAnsi="Arial" w:cs="Arial"/>
          <w:b/>
          <w:bCs/>
          <w:color w:val="44546A" w:themeColor="text2"/>
          <w:kern w:val="36"/>
          <w:lang w:val="en-US" w:eastAsia="en-GB"/>
        </w:rPr>
        <w:t>Health and Social Care</w:t>
      </w:r>
      <w:r w:rsidR="0091377F" w:rsidRPr="00882EC3">
        <w:rPr>
          <w:rFonts w:ascii="Arial" w:eastAsia="Times New Roman" w:hAnsi="Arial" w:cs="Arial"/>
          <w:b/>
          <w:bCs/>
          <w:color w:val="44546A" w:themeColor="text2"/>
          <w:kern w:val="36"/>
          <w:lang w:val="en-US" w:eastAsia="en-GB"/>
        </w:rPr>
        <w:t xml:space="preserve"> Research Sponsorship Committee </w:t>
      </w:r>
      <w:r w:rsidR="0091377F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ensures </w:t>
      </w:r>
      <w:r>
        <w:rPr>
          <w:rFonts w:ascii="Arial" w:eastAsia="Times New Roman" w:hAnsi="Arial" w:cs="Arial"/>
          <w:color w:val="44546A" w:themeColor="text2"/>
          <w:lang w:eastAsia="en-GB"/>
        </w:rPr>
        <w:t>health and social care</w:t>
      </w:r>
      <w:r w:rsidR="0091377F" w:rsidRPr="00882EC3">
        <w:rPr>
          <w:rFonts w:ascii="Arial" w:eastAsia="Times New Roman" w:hAnsi="Arial" w:cs="Arial"/>
          <w:color w:val="44546A" w:themeColor="text2"/>
          <w:lang w:eastAsia="en-GB"/>
        </w:rPr>
        <w:t xml:space="preserve"> research proposals submitted by University’s researchers meet the standards of the Health Research Authority and NHS.</w:t>
      </w:r>
      <w:r w:rsidR="003404DE" w:rsidRPr="003404DE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 </w:t>
      </w:r>
      <w:r w:rsidR="003404DE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>A</w:t>
      </w:r>
      <w:r w:rsidR="003404DE" w:rsidRPr="00882EC3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pplicants should have no vested interest in </w:t>
      </w:r>
      <w:r w:rsidR="003404DE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>Lancaster University</w:t>
      </w:r>
      <w:r w:rsidR="003404DE" w:rsidRPr="00882EC3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 research and be independent of the University. </w:t>
      </w:r>
    </w:p>
    <w:p w14:paraId="290C4597" w14:textId="77777777" w:rsidR="0091377F" w:rsidRPr="00882EC3" w:rsidRDefault="0091377F" w:rsidP="0091377F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Cs/>
          <w:color w:val="44546A" w:themeColor="text2"/>
          <w:kern w:val="36"/>
          <w:lang w:eastAsia="en-GB"/>
        </w:rPr>
      </w:pPr>
    </w:p>
    <w:p w14:paraId="56D68028" w14:textId="77777777" w:rsidR="0091377F" w:rsidRPr="00882EC3" w:rsidRDefault="0091377F" w:rsidP="0091377F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</w:pPr>
    </w:p>
    <w:p w14:paraId="7DFF5140" w14:textId="77777777" w:rsidR="0091377F" w:rsidRPr="00882EC3" w:rsidRDefault="0091377F" w:rsidP="0091377F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/>
          <w:bCs/>
          <w:color w:val="44546A" w:themeColor="text2"/>
          <w:kern w:val="36"/>
          <w:lang w:val="en-US" w:eastAsia="en-GB"/>
        </w:rPr>
      </w:pPr>
      <w:r w:rsidRPr="00882EC3">
        <w:rPr>
          <w:rFonts w:ascii="Arial" w:eastAsia="Times New Roman" w:hAnsi="Arial" w:cs="Arial"/>
          <w:b/>
          <w:bCs/>
          <w:color w:val="44546A" w:themeColor="text2"/>
          <w:kern w:val="36"/>
          <w:lang w:val="en-US" w:eastAsia="en-GB"/>
        </w:rPr>
        <w:t>About the roles</w:t>
      </w:r>
    </w:p>
    <w:p w14:paraId="46DCF278" w14:textId="77777777" w:rsidR="0091377F" w:rsidRPr="00882EC3" w:rsidRDefault="0091377F" w:rsidP="0091377F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/>
          <w:bCs/>
          <w:color w:val="44546A" w:themeColor="text2"/>
          <w:kern w:val="36"/>
          <w:lang w:val="en-US" w:eastAsia="en-GB"/>
        </w:rPr>
      </w:pPr>
    </w:p>
    <w:p w14:paraId="254EC6ED" w14:textId="2562E850" w:rsidR="0091377F" w:rsidRPr="00882EC3" w:rsidRDefault="0091377F" w:rsidP="0091377F">
      <w:pPr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</w:pPr>
      <w:r w:rsidRPr="00882EC3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The Committees comprise of academic members of staff, students and lay members. </w:t>
      </w:r>
      <w:r w:rsidRPr="00882EC3">
        <w:rPr>
          <w:rFonts w:ascii="Arial" w:hAnsi="Arial" w:cs="Arial"/>
          <w:color w:val="44546A" w:themeColor="text2"/>
          <w:lang w:val="en"/>
        </w:rPr>
        <w:t xml:space="preserve"> </w:t>
      </w:r>
      <w:r w:rsidR="004F0C1C">
        <w:rPr>
          <w:rFonts w:ascii="Arial" w:hAnsi="Arial" w:cs="Arial"/>
          <w:color w:val="44546A" w:themeColor="text2"/>
          <w:lang w:val="en"/>
        </w:rPr>
        <w:t>L</w:t>
      </w:r>
      <w:r w:rsidRPr="00882EC3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>ay members can be from a divers</w:t>
      </w:r>
      <w:r w:rsidR="003404DE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>e range</w:t>
      </w:r>
      <w:r w:rsidRPr="00882EC3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 of backgrounds and do not need to have specialist knowledge. Please read the </w:t>
      </w:r>
      <w:r w:rsidRPr="00F8301E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>‘</w:t>
      </w:r>
      <w:r w:rsidRPr="00F8301E">
        <w:rPr>
          <w:rFonts w:ascii="Arial" w:hAnsi="Arial" w:cs="Arial"/>
          <w:color w:val="44546A" w:themeColor="text2"/>
        </w:rPr>
        <w:t>Lay members’ desirable attributes’ section below for additional information.</w:t>
      </w:r>
    </w:p>
    <w:p w14:paraId="5A324A10" w14:textId="7C364A58" w:rsidR="0091377F" w:rsidRPr="00882EC3" w:rsidRDefault="0091377F" w:rsidP="0091377F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Arial" w:hAnsi="Arial" w:cs="Arial"/>
          <w:color w:val="44546A" w:themeColor="text2"/>
          <w:lang w:val="en"/>
        </w:rPr>
      </w:pPr>
      <w:r w:rsidRPr="00882EC3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>Lay member roles are voluntary (unpaid) but reasonable travel expenses will be reimbursed and parking passes will be provided for on campus meetings.</w:t>
      </w:r>
      <w:r w:rsidR="003404DE">
        <w:rPr>
          <w:rFonts w:ascii="Arial" w:eastAsia="Times New Roman" w:hAnsi="Arial" w:cs="Arial"/>
          <w:bCs/>
          <w:color w:val="44546A" w:themeColor="text2"/>
          <w:kern w:val="36"/>
          <w:lang w:val="en-US" w:eastAsia="en-GB"/>
        </w:rPr>
        <w:t xml:space="preserve"> Virtual attendance may be possible for those unable to travel to the university.</w:t>
      </w:r>
    </w:p>
    <w:p w14:paraId="56502B17" w14:textId="77777777" w:rsidR="0091377F" w:rsidRPr="00882EC3" w:rsidRDefault="0091377F" w:rsidP="0091377F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Arial" w:hAnsi="Arial" w:cs="Arial"/>
          <w:b/>
          <w:color w:val="44546A" w:themeColor="text2"/>
        </w:rPr>
      </w:pPr>
    </w:p>
    <w:p w14:paraId="5C92050B" w14:textId="77777777" w:rsidR="0091377F" w:rsidRPr="00882EC3" w:rsidRDefault="0091377F" w:rsidP="0091377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44546A" w:themeColor="text2"/>
        </w:rPr>
      </w:pPr>
      <w:r w:rsidRPr="00882EC3">
        <w:rPr>
          <w:rFonts w:ascii="Arial" w:hAnsi="Arial" w:cs="Arial"/>
          <w:b/>
          <w:color w:val="44546A" w:themeColor="text2"/>
        </w:rPr>
        <w:t>We would like to hear from you</w:t>
      </w:r>
    </w:p>
    <w:p w14:paraId="68D86237" w14:textId="77777777" w:rsidR="0091377F" w:rsidRPr="00882EC3" w:rsidRDefault="0091377F" w:rsidP="0091377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44546A" w:themeColor="text2"/>
        </w:rPr>
      </w:pPr>
    </w:p>
    <w:p w14:paraId="503CD569" w14:textId="75FEB44E" w:rsidR="0091377F" w:rsidRPr="00882EC3" w:rsidRDefault="0091377F" w:rsidP="0091377F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44546A" w:themeColor="text2"/>
        </w:rPr>
      </w:pPr>
      <w:r w:rsidRPr="00E44B7A">
        <w:rPr>
          <w:rFonts w:ascii="Arial" w:hAnsi="Arial" w:cs="Arial"/>
          <w:color w:val="44546A" w:themeColor="text2"/>
        </w:rPr>
        <w:t xml:space="preserve">If you are interested in any of these roles we would like to hear from you. Please send an email </w:t>
      </w:r>
      <w:r w:rsidR="003404DE" w:rsidRPr="00E44B7A">
        <w:rPr>
          <w:rFonts w:ascii="Arial" w:hAnsi="Arial" w:cs="Arial"/>
          <w:color w:val="44546A" w:themeColor="text2"/>
        </w:rPr>
        <w:t>to</w:t>
      </w:r>
      <w:r w:rsidR="00E44B7A" w:rsidRPr="004E6906">
        <w:rPr>
          <w:rFonts w:ascii="Arial" w:hAnsi="Arial" w:cs="Arial"/>
          <w:color w:val="44546A" w:themeColor="text2"/>
        </w:rPr>
        <w:t xml:space="preserve"> Bethan McMullen</w:t>
      </w:r>
      <w:r w:rsidR="00E44B7A" w:rsidRPr="004E6906">
        <w:rPr>
          <w:rFonts w:ascii="Arial" w:hAnsi="Arial" w:cs="Arial"/>
        </w:rPr>
        <w:t xml:space="preserve">, </w:t>
      </w:r>
      <w:hyperlink r:id="rId9" w:history="1">
        <w:r w:rsidR="00E44B7A" w:rsidRPr="004E6906">
          <w:rPr>
            <w:rStyle w:val="Hyperlink"/>
            <w:rFonts w:ascii="Arial" w:hAnsi="Arial" w:cs="Arial"/>
          </w:rPr>
          <w:t>b.mcmullen@lancaster.ac.uk</w:t>
        </w:r>
      </w:hyperlink>
      <w:r w:rsidR="00E44B7A" w:rsidRPr="004E6906">
        <w:rPr>
          <w:rFonts w:ascii="Arial" w:hAnsi="Arial" w:cs="Arial"/>
        </w:rPr>
        <w:t>,</w:t>
      </w:r>
      <w:r w:rsidR="003404DE" w:rsidRPr="004E6906">
        <w:rPr>
          <w:rFonts w:ascii="Arial" w:hAnsi="Arial" w:cs="Arial"/>
          <w:color w:val="44546A" w:themeColor="text2"/>
        </w:rPr>
        <w:t xml:space="preserve"> including your</w:t>
      </w:r>
      <w:r w:rsidRPr="004E6906">
        <w:rPr>
          <w:rFonts w:ascii="Arial" w:hAnsi="Arial" w:cs="Arial"/>
          <w:color w:val="44546A" w:themeColor="text2"/>
        </w:rPr>
        <w:t xml:space="preserve"> name</w:t>
      </w:r>
      <w:r w:rsidR="004E6906">
        <w:rPr>
          <w:rFonts w:ascii="Arial" w:hAnsi="Arial" w:cs="Arial"/>
          <w:color w:val="44546A" w:themeColor="text2"/>
        </w:rPr>
        <w:t xml:space="preserve"> and</w:t>
      </w:r>
      <w:r w:rsidRPr="004E6906">
        <w:rPr>
          <w:rFonts w:ascii="Arial" w:hAnsi="Arial" w:cs="Arial"/>
          <w:color w:val="44546A" w:themeColor="text2"/>
        </w:rPr>
        <w:t xml:space="preserve"> indicat</w:t>
      </w:r>
      <w:r w:rsidR="004E6906">
        <w:rPr>
          <w:rFonts w:ascii="Arial" w:hAnsi="Arial" w:cs="Arial"/>
          <w:color w:val="44546A" w:themeColor="text2"/>
        </w:rPr>
        <w:t>e</w:t>
      </w:r>
      <w:r w:rsidRPr="004E6906">
        <w:rPr>
          <w:rFonts w:ascii="Arial" w:hAnsi="Arial" w:cs="Arial"/>
          <w:color w:val="44546A" w:themeColor="text2"/>
        </w:rPr>
        <w:t xml:space="preserve"> which role you are interested in, your rationale for applying and provide your phone number if you are willing to be contacted by phone.</w:t>
      </w:r>
    </w:p>
    <w:p w14:paraId="48D3F988" w14:textId="77777777" w:rsidR="0091377F" w:rsidRPr="00882EC3" w:rsidRDefault="0091377F" w:rsidP="0091377F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44546A" w:themeColor="text2"/>
        </w:rPr>
      </w:pPr>
    </w:p>
    <w:p w14:paraId="0718AED3" w14:textId="45C23F26" w:rsidR="0091377F" w:rsidRPr="00882EC3" w:rsidRDefault="0091377F" w:rsidP="0091377F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44546A" w:themeColor="text2"/>
        </w:rPr>
      </w:pPr>
      <w:r w:rsidRPr="00882EC3">
        <w:rPr>
          <w:rFonts w:ascii="Arial" w:hAnsi="Arial" w:cs="Arial"/>
          <w:color w:val="44546A" w:themeColor="text2"/>
        </w:rPr>
        <w:t>If you would like an informal discussion about any of these roles before applying please send an email to</w:t>
      </w:r>
      <w:r w:rsidR="004E6906">
        <w:rPr>
          <w:rFonts w:ascii="Arial" w:hAnsi="Arial" w:cs="Arial"/>
          <w:color w:val="44546A" w:themeColor="text2"/>
        </w:rPr>
        <w:t xml:space="preserve"> </w:t>
      </w:r>
      <w:r w:rsidR="004E6906" w:rsidRPr="00DC7F87">
        <w:rPr>
          <w:rFonts w:ascii="Arial" w:hAnsi="Arial" w:cs="Arial"/>
          <w:color w:val="44546A" w:themeColor="text2"/>
        </w:rPr>
        <w:t>Bethan McMullen</w:t>
      </w:r>
      <w:r w:rsidR="004E6906" w:rsidRPr="00DC7F87">
        <w:rPr>
          <w:rFonts w:ascii="Arial" w:hAnsi="Arial" w:cs="Arial"/>
        </w:rPr>
        <w:t xml:space="preserve">, </w:t>
      </w:r>
      <w:hyperlink r:id="rId10" w:history="1">
        <w:r w:rsidR="004E6906" w:rsidRPr="00DC7F87">
          <w:rPr>
            <w:rStyle w:val="Hyperlink"/>
            <w:rFonts w:ascii="Arial" w:hAnsi="Arial" w:cs="Arial"/>
          </w:rPr>
          <w:t>b.mcmullen@lancaster.ac.uk</w:t>
        </w:r>
      </w:hyperlink>
      <w:r w:rsidR="004E6906" w:rsidRPr="00DC7F87">
        <w:rPr>
          <w:rFonts w:ascii="Arial" w:hAnsi="Arial" w:cs="Arial"/>
        </w:rPr>
        <w:t>,</w:t>
      </w:r>
      <w:r w:rsidR="003404DE">
        <w:rPr>
          <w:rFonts w:ascii="Arial" w:hAnsi="Arial" w:cs="Arial"/>
          <w:color w:val="44546A" w:themeColor="text2"/>
        </w:rPr>
        <w:t xml:space="preserve"> with your</w:t>
      </w:r>
      <w:r w:rsidRPr="00882EC3">
        <w:rPr>
          <w:rFonts w:ascii="Arial" w:hAnsi="Arial" w:cs="Arial"/>
          <w:color w:val="44546A" w:themeColor="text2"/>
        </w:rPr>
        <w:t xml:space="preserve"> </w:t>
      </w:r>
      <w:r w:rsidRPr="004E6906">
        <w:rPr>
          <w:rFonts w:ascii="Arial" w:hAnsi="Arial" w:cs="Arial"/>
          <w:color w:val="44546A" w:themeColor="text2"/>
        </w:rPr>
        <w:t xml:space="preserve">name </w:t>
      </w:r>
      <w:r w:rsidR="003404DE" w:rsidRPr="004E6906">
        <w:rPr>
          <w:rFonts w:ascii="Arial" w:hAnsi="Arial" w:cs="Arial"/>
          <w:color w:val="44546A" w:themeColor="text2"/>
        </w:rPr>
        <w:t>and</w:t>
      </w:r>
      <w:r w:rsidRPr="00882EC3">
        <w:rPr>
          <w:rFonts w:ascii="Arial" w:hAnsi="Arial" w:cs="Arial"/>
          <w:color w:val="44546A" w:themeColor="text2"/>
        </w:rPr>
        <w:t xml:space="preserve"> phone number.</w:t>
      </w:r>
    </w:p>
    <w:p w14:paraId="58F79504" w14:textId="77777777" w:rsidR="0091377F" w:rsidRPr="00882EC3" w:rsidRDefault="00C52F04" w:rsidP="00C52F04">
      <w:pPr>
        <w:tabs>
          <w:tab w:val="left" w:pos="7120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44546A" w:themeColor="text2"/>
          <w:lang w:val="en" w:eastAsia="en-GB"/>
        </w:rPr>
      </w:pPr>
      <w:r>
        <w:rPr>
          <w:rFonts w:ascii="Arial" w:eastAsia="Times New Roman" w:hAnsi="Arial" w:cs="Arial"/>
          <w:color w:val="44546A" w:themeColor="text2"/>
          <w:lang w:val="en" w:eastAsia="en-GB"/>
        </w:rPr>
        <w:tab/>
      </w:r>
    </w:p>
    <w:p w14:paraId="47C41144" w14:textId="651F29C2" w:rsidR="00E65534" w:rsidRPr="00E65534" w:rsidRDefault="00E65534" w:rsidP="0091377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44546A" w:themeColor="text2"/>
          <w:lang w:val="en" w:eastAsia="en-GB"/>
        </w:rPr>
      </w:pPr>
    </w:p>
    <w:p w14:paraId="2EDBBF0A" w14:textId="33E1645A" w:rsidR="00E65534" w:rsidRPr="00E65534" w:rsidRDefault="00E65534" w:rsidP="00E65534">
      <w:pPr>
        <w:spacing w:after="0" w:line="240" w:lineRule="auto"/>
        <w:contextualSpacing/>
        <w:rPr>
          <w:rFonts w:ascii="Arial" w:hAnsi="Arial" w:cs="Arial"/>
        </w:rPr>
      </w:pPr>
      <w:r w:rsidRPr="004E6906">
        <w:rPr>
          <w:rFonts w:ascii="Arial" w:hAnsi="Arial" w:cs="Arial"/>
          <w:color w:val="44546A" w:themeColor="text2"/>
          <w:lang w:val="en"/>
        </w:rPr>
        <w:t xml:space="preserve">Information about how the university processes your data can be found </w:t>
      </w:r>
      <w:hyperlink r:id="rId11" w:history="1">
        <w:r w:rsidRPr="00E65534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7AE06C1A" w14:textId="77777777" w:rsidR="0091377F" w:rsidRDefault="0091377F" w:rsidP="0091377F">
      <w:pPr>
        <w:rPr>
          <w:rFonts w:ascii="Arial" w:hAnsi="Arial" w:cs="Arial"/>
          <w:b/>
          <w:sz w:val="24"/>
          <w:szCs w:val="24"/>
        </w:rPr>
      </w:pPr>
    </w:p>
    <w:p w14:paraId="0EA02B8B" w14:textId="22E4E957" w:rsidR="0091377F" w:rsidRPr="005957E6" w:rsidRDefault="0091377F" w:rsidP="0091377F">
      <w:pPr>
        <w:rPr>
          <w:rFonts w:ascii="Arial" w:hAnsi="Arial" w:cs="Arial"/>
          <w:b/>
          <w:sz w:val="24"/>
          <w:szCs w:val="24"/>
        </w:rPr>
      </w:pPr>
      <w:r w:rsidRPr="005957E6">
        <w:rPr>
          <w:rFonts w:ascii="Arial" w:hAnsi="Arial" w:cs="Arial"/>
          <w:b/>
          <w:sz w:val="24"/>
          <w:szCs w:val="24"/>
        </w:rPr>
        <w:t>Lay members’ desirable attributes.</w:t>
      </w:r>
    </w:p>
    <w:tbl>
      <w:tblPr>
        <w:tblW w:w="89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91377F" w:rsidRPr="005957E6" w14:paraId="3F91FFA6" w14:textId="77777777" w:rsidTr="004A3C6C">
        <w:trPr>
          <w:trHeight w:val="71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31A6D8" w14:textId="77777777" w:rsidR="0091377F" w:rsidRDefault="0091377F" w:rsidP="004A3C6C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0" w:right="113"/>
              <w:contextualSpacing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5957E6">
              <w:rPr>
                <w:rFonts w:ascii="Arial" w:hAnsi="Arial" w:cs="Arial"/>
                <w:color w:val="44546A" w:themeColor="text2"/>
                <w:sz w:val="24"/>
                <w:szCs w:val="24"/>
              </w:rPr>
              <w:t>Be committed to ensuring the highest standards for research ethics and integrity.</w:t>
            </w:r>
          </w:p>
          <w:p w14:paraId="4D6B5862" w14:textId="77777777" w:rsidR="000C1F63" w:rsidRPr="000C1F63" w:rsidRDefault="000C1F63" w:rsidP="000C1F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90DB0" w14:textId="733BE3F3" w:rsidR="000C1F63" w:rsidRDefault="000C1F63" w:rsidP="000C1F63">
            <w:pPr>
              <w:tabs>
                <w:tab w:val="left" w:pos="3012"/>
              </w:tabs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ab/>
            </w:r>
          </w:p>
          <w:p w14:paraId="31B31DFB" w14:textId="052EE60B" w:rsidR="000C1F63" w:rsidRPr="000C1F63" w:rsidRDefault="000C1F63" w:rsidP="000C1F63">
            <w:pPr>
              <w:tabs>
                <w:tab w:val="left" w:pos="30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</w:p>
        </w:tc>
      </w:tr>
      <w:tr w:rsidR="0091377F" w:rsidRPr="005957E6" w14:paraId="0494EE23" w14:textId="77777777" w:rsidTr="004A3C6C">
        <w:trPr>
          <w:trHeight w:val="84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09587F" w14:textId="77777777" w:rsidR="0091377F" w:rsidRPr="005957E6" w:rsidRDefault="0091377F" w:rsidP="004A3C6C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0" w:right="143"/>
              <w:contextualSpacing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5957E6">
              <w:rPr>
                <w:rFonts w:ascii="Arial" w:hAnsi="Arial" w:cs="Arial"/>
                <w:color w:val="44546A" w:themeColor="text2"/>
                <w:sz w:val="24"/>
                <w:szCs w:val="24"/>
              </w:rPr>
              <w:lastRenderedPageBreak/>
              <w:t>Ability to understand and analyse complex issues and weigh up the relative merits of conflicting perspectives.</w:t>
            </w:r>
          </w:p>
        </w:tc>
      </w:tr>
      <w:tr w:rsidR="0091377F" w:rsidRPr="005957E6" w14:paraId="0F9F1408" w14:textId="77777777" w:rsidTr="004A3C6C">
        <w:trPr>
          <w:trHeight w:val="843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05AB4" w14:textId="77777777" w:rsidR="0091377F" w:rsidRPr="005957E6" w:rsidRDefault="0091377F" w:rsidP="004A3C6C">
            <w:pPr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ind w:left="80" w:right="534"/>
              <w:contextualSpacing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5957E6">
              <w:rPr>
                <w:rFonts w:ascii="Arial" w:hAnsi="Arial" w:cs="Arial"/>
                <w:color w:val="44546A" w:themeColor="text2"/>
                <w:sz w:val="24"/>
                <w:szCs w:val="24"/>
              </w:rPr>
              <w:t>Ability to be objective, and willingness to consider and engage with differing opinions of others, from a range of backgrounds.</w:t>
            </w:r>
          </w:p>
          <w:p w14:paraId="372488C1" w14:textId="77777777" w:rsidR="0091377F" w:rsidRPr="005957E6" w:rsidRDefault="0091377F" w:rsidP="004A3C6C">
            <w:pPr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ind w:left="80" w:right="534"/>
              <w:contextualSpacing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91377F" w:rsidRPr="005957E6" w14:paraId="209DA749" w14:textId="77777777" w:rsidTr="004A3C6C">
        <w:trPr>
          <w:trHeight w:val="7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D0280F" w14:textId="77777777" w:rsidR="0091377F" w:rsidRPr="005957E6" w:rsidRDefault="0091377F" w:rsidP="004A3C6C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80" w:right="717"/>
              <w:contextualSpacing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5957E6">
              <w:rPr>
                <w:rFonts w:ascii="Arial" w:hAnsi="Arial" w:cs="Arial"/>
                <w:color w:val="44546A" w:themeColor="text2"/>
                <w:sz w:val="24"/>
                <w:szCs w:val="24"/>
              </w:rPr>
              <w:t>Good communication skills and confidence to voice own opinion.</w:t>
            </w:r>
          </w:p>
        </w:tc>
      </w:tr>
      <w:tr w:rsidR="0091377F" w:rsidRPr="005957E6" w14:paraId="0FE2E93B" w14:textId="77777777" w:rsidTr="004A3C6C">
        <w:trPr>
          <w:trHeight w:val="668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275B35" w14:textId="77777777" w:rsidR="0091377F" w:rsidRPr="005957E6" w:rsidRDefault="0091377F" w:rsidP="004A3C6C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80" w:right="436"/>
              <w:contextualSpacing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5957E6">
              <w:rPr>
                <w:rFonts w:ascii="Arial" w:hAnsi="Arial" w:cs="Arial"/>
                <w:color w:val="44546A" w:themeColor="text2"/>
                <w:sz w:val="24"/>
                <w:szCs w:val="24"/>
              </w:rPr>
              <w:t>Be committed to the values of accountability, honesty, openness and equality of opportunity.</w:t>
            </w:r>
          </w:p>
        </w:tc>
      </w:tr>
      <w:tr w:rsidR="0091377F" w:rsidRPr="005957E6" w14:paraId="7D6D0FA1" w14:textId="77777777" w:rsidTr="004A3C6C">
        <w:trPr>
          <w:trHeight w:val="65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A4245" w14:textId="77777777" w:rsidR="0091377F" w:rsidRPr="005957E6" w:rsidRDefault="0091377F" w:rsidP="004A3C6C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80" w:right="191"/>
              <w:contextualSpacing/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</w:pPr>
            <w:r w:rsidRPr="005957E6">
              <w:rPr>
                <w:rFonts w:ascii="Arial" w:hAnsi="Arial" w:cs="Arial"/>
                <w:color w:val="44546A" w:themeColor="text2"/>
                <w:sz w:val="24"/>
                <w:szCs w:val="24"/>
              </w:rPr>
              <w:t>Be available to attend at least half of the Committee meetings (maximum 2 hours per meeting).</w:t>
            </w:r>
          </w:p>
        </w:tc>
      </w:tr>
      <w:tr w:rsidR="0091377F" w:rsidRPr="005957E6" w14:paraId="2831F4FB" w14:textId="77777777" w:rsidTr="004A3C6C">
        <w:trPr>
          <w:trHeight w:val="567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FD8707" w14:textId="77777777" w:rsidR="0091377F" w:rsidRPr="005957E6" w:rsidRDefault="0091377F" w:rsidP="004A3C6C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80" w:right="155"/>
              <w:contextualSpacing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5957E6">
              <w:rPr>
                <w:rFonts w:ascii="Arial" w:hAnsi="Arial" w:cs="Arial"/>
                <w:color w:val="44546A" w:themeColor="text2"/>
                <w:sz w:val="24"/>
                <w:szCs w:val="24"/>
              </w:rPr>
              <w:t>Understand the need for confidentiality, and maintain confidentiality at all times; and have awareness of data protection.</w:t>
            </w:r>
          </w:p>
        </w:tc>
      </w:tr>
      <w:tr w:rsidR="0091377F" w:rsidRPr="005957E6" w14:paraId="4DD08C3F" w14:textId="77777777" w:rsidTr="004A3C6C">
        <w:trPr>
          <w:trHeight w:val="99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900811" w14:textId="77777777" w:rsidR="0091377F" w:rsidRPr="005957E6" w:rsidRDefault="0091377F" w:rsidP="004A3C6C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80" w:right="289"/>
              <w:contextualSpacing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5957E6">
              <w:rPr>
                <w:rFonts w:ascii="Arial" w:hAnsi="Arial" w:cs="Arial"/>
                <w:color w:val="44546A" w:themeColor="text2"/>
                <w:sz w:val="24"/>
                <w:szCs w:val="24"/>
              </w:rPr>
              <w:t>Willing to attend induction to the Committee within the first month of appointment.</w:t>
            </w:r>
          </w:p>
          <w:p w14:paraId="73924791" w14:textId="77777777" w:rsidR="0091377F" w:rsidRPr="005957E6" w:rsidRDefault="0091377F" w:rsidP="004A3C6C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80" w:right="289"/>
              <w:contextualSpacing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91377F" w:rsidRPr="005957E6" w14:paraId="46A4F03E" w14:textId="77777777" w:rsidTr="004A3C6C">
        <w:trPr>
          <w:trHeight w:val="84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2F6B" w14:textId="77777777" w:rsidR="0091377F" w:rsidRPr="005957E6" w:rsidRDefault="0091377F" w:rsidP="004A3C6C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80" w:right="155"/>
              <w:contextualSpacing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5957E6">
              <w:rPr>
                <w:rFonts w:ascii="Arial" w:hAnsi="Arial" w:cs="Arial"/>
                <w:color w:val="44546A" w:themeColor="text2"/>
                <w:sz w:val="24"/>
                <w:szCs w:val="24"/>
              </w:rPr>
              <w:t>Have access to a laptop, tablet or similar device and be IT literate as some work will involve accessing information electronically.</w:t>
            </w:r>
          </w:p>
        </w:tc>
      </w:tr>
      <w:tr w:rsidR="0091377F" w:rsidRPr="005957E6" w14:paraId="0576A4C2" w14:textId="77777777" w:rsidTr="004A3C6C">
        <w:trPr>
          <w:trHeight w:val="99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423B" w14:textId="67C99959" w:rsidR="0091377F" w:rsidRPr="005957E6" w:rsidRDefault="009645B2" w:rsidP="004A3C6C">
            <w:pPr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ind w:left="80" w:right="143"/>
              <w:contextualSpacing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Desirable: </w:t>
            </w:r>
            <w:r w:rsidR="0091377F" w:rsidRPr="005957E6">
              <w:rPr>
                <w:rFonts w:ascii="Arial" w:hAnsi="Arial" w:cs="Arial"/>
                <w:color w:val="44546A" w:themeColor="text2"/>
                <w:sz w:val="24"/>
                <w:szCs w:val="24"/>
              </w:rPr>
              <w:t>Live within easy travelling distance</w:t>
            </w:r>
            <w:r w:rsidR="0091377F"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 of</w:t>
            </w:r>
            <w:r w:rsidR="0091377F" w:rsidRPr="005957E6"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 Lancaster University</w:t>
            </w:r>
            <w:r w:rsidR="0091377F"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 to attend in person meetings</w:t>
            </w:r>
            <w:r w:rsidR="0091377F" w:rsidRPr="005957E6"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 and willing to attend meetings online when applicable. (Online meetings will be via Microsoft TEAMS). </w:t>
            </w:r>
          </w:p>
        </w:tc>
      </w:tr>
    </w:tbl>
    <w:p w14:paraId="339B595B" w14:textId="77777777" w:rsidR="0091377F" w:rsidRPr="005957E6" w:rsidRDefault="0091377F" w:rsidP="0091377F">
      <w:pPr>
        <w:rPr>
          <w:rFonts w:ascii="Arial" w:hAnsi="Arial" w:cs="Arial"/>
          <w:sz w:val="24"/>
          <w:szCs w:val="24"/>
        </w:rPr>
      </w:pPr>
    </w:p>
    <w:p w14:paraId="69BFB858" w14:textId="77777777" w:rsidR="00F006F2" w:rsidRDefault="00F006F2"/>
    <w:sectPr w:rsidR="00F006F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F66FA" w14:textId="77777777" w:rsidR="00F7049E" w:rsidRDefault="00F7049E" w:rsidP="0091377F">
      <w:pPr>
        <w:spacing w:after="0" w:line="240" w:lineRule="auto"/>
      </w:pPr>
      <w:r>
        <w:separator/>
      </w:r>
    </w:p>
  </w:endnote>
  <w:endnote w:type="continuationSeparator" w:id="0">
    <w:p w14:paraId="0AA2C773" w14:textId="77777777" w:rsidR="00F7049E" w:rsidRDefault="00F7049E" w:rsidP="0091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B5DA" w14:textId="73F55E11" w:rsidR="00365193" w:rsidRPr="00882EC3" w:rsidRDefault="00365193" w:rsidP="00365193">
    <w:pPr>
      <w:spacing w:before="100" w:beforeAutospacing="1" w:after="100" w:afterAutospacing="1" w:line="240" w:lineRule="auto"/>
      <w:contextualSpacing/>
      <w:jc w:val="center"/>
      <w:rPr>
        <w:rFonts w:ascii="Arial" w:eastAsia="Times New Roman" w:hAnsi="Arial" w:cs="Arial"/>
        <w:b/>
        <w:color w:val="44546A" w:themeColor="text2"/>
        <w:u w:val="single"/>
        <w:lang w:val="en" w:eastAsia="en-GB"/>
      </w:rPr>
    </w:pPr>
    <w:r w:rsidRPr="00882EC3">
      <w:rPr>
        <w:rFonts w:ascii="Arial" w:eastAsia="Times New Roman" w:hAnsi="Arial" w:cs="Arial"/>
        <w:b/>
        <w:color w:val="44546A" w:themeColor="text2"/>
        <w:lang w:val="en" w:eastAsia="en-GB"/>
      </w:rPr>
      <w:t>Closing date for applications</w:t>
    </w:r>
    <w:r>
      <w:rPr>
        <w:rFonts w:ascii="Arial" w:eastAsia="Times New Roman" w:hAnsi="Arial" w:cs="Arial"/>
        <w:b/>
        <w:color w:val="44546A" w:themeColor="text2"/>
        <w:lang w:val="en" w:eastAsia="en-GB"/>
      </w:rPr>
      <w:t xml:space="preserve"> is</w:t>
    </w:r>
    <w:r w:rsidR="00BF4503">
      <w:rPr>
        <w:rFonts w:ascii="Arial" w:eastAsia="Times New Roman" w:hAnsi="Arial" w:cs="Arial"/>
        <w:b/>
        <w:color w:val="44546A" w:themeColor="text2"/>
        <w:lang w:val="en" w:eastAsia="en-GB"/>
      </w:rPr>
      <w:t xml:space="preserve"> </w:t>
    </w:r>
    <w:r w:rsidR="000C1F63">
      <w:rPr>
        <w:rFonts w:ascii="Arial" w:eastAsia="Times New Roman" w:hAnsi="Arial" w:cs="Arial"/>
        <w:b/>
        <w:color w:val="44546A" w:themeColor="text2"/>
        <w:lang w:val="en" w:eastAsia="en-GB"/>
      </w:rPr>
      <w:t>14</w:t>
    </w:r>
    <w:r w:rsidR="000C1F63" w:rsidRPr="000C1F63">
      <w:rPr>
        <w:rFonts w:ascii="Arial" w:eastAsia="Times New Roman" w:hAnsi="Arial" w:cs="Arial"/>
        <w:b/>
        <w:color w:val="44546A" w:themeColor="text2"/>
        <w:vertAlign w:val="superscript"/>
        <w:lang w:val="en" w:eastAsia="en-GB"/>
      </w:rPr>
      <w:t>th</w:t>
    </w:r>
    <w:r w:rsidR="000C1F63">
      <w:rPr>
        <w:rFonts w:ascii="Arial" w:eastAsia="Times New Roman" w:hAnsi="Arial" w:cs="Arial"/>
        <w:b/>
        <w:color w:val="44546A" w:themeColor="text2"/>
        <w:lang w:val="en" w:eastAsia="en-GB"/>
      </w:rPr>
      <w:t xml:space="preserve"> February</w:t>
    </w:r>
    <w:r w:rsidR="00BF4503">
      <w:rPr>
        <w:rFonts w:ascii="Arial" w:eastAsia="Times New Roman" w:hAnsi="Arial" w:cs="Arial"/>
        <w:b/>
        <w:color w:val="44546A" w:themeColor="text2"/>
        <w:lang w:val="en" w:eastAsia="en-GB"/>
      </w:rPr>
      <w:t xml:space="preserve"> 202</w:t>
    </w:r>
    <w:r w:rsidR="000C1F63">
      <w:rPr>
        <w:rFonts w:ascii="Arial" w:eastAsia="Times New Roman" w:hAnsi="Arial" w:cs="Arial"/>
        <w:b/>
        <w:color w:val="44546A" w:themeColor="text2"/>
        <w:lang w:val="en" w:eastAsia="en-GB"/>
      </w:rPr>
      <w:t>5</w:t>
    </w:r>
    <w:r w:rsidRPr="00882EC3">
      <w:rPr>
        <w:rFonts w:ascii="Arial" w:eastAsia="Times New Roman" w:hAnsi="Arial" w:cs="Arial"/>
        <w:b/>
        <w:color w:val="44546A" w:themeColor="text2"/>
        <w:lang w:val="en" w:eastAsia="en-GB"/>
      </w:rPr>
      <w:t>.</w:t>
    </w:r>
  </w:p>
  <w:p w14:paraId="162DC166" w14:textId="77777777" w:rsidR="00365193" w:rsidRPr="00365193" w:rsidRDefault="00365193">
    <w:pPr>
      <w:pStyle w:val="Footer"/>
      <w:rPr>
        <w:lang w:val="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FA8C" w14:textId="77777777" w:rsidR="00F7049E" w:rsidRDefault="00F7049E" w:rsidP="0091377F">
      <w:pPr>
        <w:spacing w:after="0" w:line="240" w:lineRule="auto"/>
      </w:pPr>
      <w:r>
        <w:separator/>
      </w:r>
    </w:p>
  </w:footnote>
  <w:footnote w:type="continuationSeparator" w:id="0">
    <w:p w14:paraId="518812E2" w14:textId="77777777" w:rsidR="00F7049E" w:rsidRDefault="00F7049E" w:rsidP="0091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3483D" w14:textId="77777777" w:rsidR="007165BA" w:rsidRPr="005957E6" w:rsidRDefault="00C52F04" w:rsidP="007D690F">
    <w:pPr>
      <w:shd w:val="clear" w:color="auto" w:fill="FFFFFF"/>
      <w:spacing w:before="100" w:beforeAutospacing="1" w:after="100" w:afterAutospacing="1" w:line="240" w:lineRule="auto"/>
      <w:contextualSpacing/>
      <w:jc w:val="center"/>
      <w:outlineLvl w:val="1"/>
      <w:rPr>
        <w:rFonts w:ascii="Arial" w:eastAsia="Times New Roman" w:hAnsi="Arial" w:cs="Arial"/>
        <w:b/>
        <w:bCs/>
        <w:color w:val="44546A" w:themeColor="text2"/>
        <w:kern w:val="36"/>
        <w:sz w:val="24"/>
        <w:szCs w:val="24"/>
        <w:u w:val="single"/>
        <w:lang w:val="en-US"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C65061C" wp14:editId="3AA81F56">
          <wp:simplePos x="0" y="0"/>
          <wp:positionH relativeFrom="margin">
            <wp:posOffset>4464050</wp:posOffset>
          </wp:positionH>
          <wp:positionV relativeFrom="margin">
            <wp:posOffset>-897255</wp:posOffset>
          </wp:positionV>
          <wp:extent cx="2053590" cy="871220"/>
          <wp:effectExtent l="0" t="0" r="381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 - Logo - Positive (CMYK)exclusion z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57E6">
      <w:rPr>
        <w:rFonts w:ascii="Arial" w:eastAsia="Times New Roman" w:hAnsi="Arial" w:cs="Arial"/>
        <w:b/>
        <w:bCs/>
        <w:color w:val="44546A" w:themeColor="text2"/>
        <w:kern w:val="36"/>
        <w:sz w:val="24"/>
        <w:szCs w:val="24"/>
        <w:u w:val="single"/>
        <w:lang w:val="en-US" w:eastAsia="en-GB"/>
      </w:rPr>
      <w:t>Advert</w:t>
    </w:r>
    <w:r>
      <w:rPr>
        <w:rFonts w:ascii="Arial" w:eastAsia="Times New Roman" w:hAnsi="Arial" w:cs="Arial"/>
        <w:b/>
        <w:bCs/>
        <w:color w:val="44546A" w:themeColor="text2"/>
        <w:kern w:val="36"/>
        <w:sz w:val="24"/>
        <w:szCs w:val="24"/>
        <w:u w:val="single"/>
        <w:lang w:val="en-US" w:eastAsia="en-GB"/>
      </w:rPr>
      <w:t xml:space="preserve"> </w:t>
    </w:r>
  </w:p>
  <w:p w14:paraId="4286FCA4" w14:textId="77777777" w:rsidR="007165BA" w:rsidRDefault="00716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7F"/>
    <w:rsid w:val="000C1F63"/>
    <w:rsid w:val="001875C5"/>
    <w:rsid w:val="002367C4"/>
    <w:rsid w:val="002E6F2C"/>
    <w:rsid w:val="00324D94"/>
    <w:rsid w:val="003404DE"/>
    <w:rsid w:val="00365193"/>
    <w:rsid w:val="003D413A"/>
    <w:rsid w:val="004008B4"/>
    <w:rsid w:val="004E6906"/>
    <w:rsid w:val="004F0C1C"/>
    <w:rsid w:val="005C1DD5"/>
    <w:rsid w:val="00701BD5"/>
    <w:rsid w:val="007165BA"/>
    <w:rsid w:val="007B3B1E"/>
    <w:rsid w:val="0086086E"/>
    <w:rsid w:val="0091377F"/>
    <w:rsid w:val="009645B2"/>
    <w:rsid w:val="00A229EA"/>
    <w:rsid w:val="00A35E89"/>
    <w:rsid w:val="00A54708"/>
    <w:rsid w:val="00B24833"/>
    <w:rsid w:val="00BF4503"/>
    <w:rsid w:val="00C52F04"/>
    <w:rsid w:val="00D8324E"/>
    <w:rsid w:val="00E27905"/>
    <w:rsid w:val="00E44B7A"/>
    <w:rsid w:val="00E621BA"/>
    <w:rsid w:val="00E65534"/>
    <w:rsid w:val="00F006F2"/>
    <w:rsid w:val="00F7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22D79"/>
  <w15:chartTrackingRefBased/>
  <w15:docId w15:val="{91F96E9F-D142-4186-8959-9F85CBD6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7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77F"/>
  </w:style>
  <w:style w:type="paragraph" w:styleId="Footer">
    <w:name w:val="footer"/>
    <w:basedOn w:val="Normal"/>
    <w:link w:val="FooterChar"/>
    <w:uiPriority w:val="99"/>
    <w:unhideWhenUsed/>
    <w:rsid w:val="00913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77F"/>
  </w:style>
  <w:style w:type="character" w:styleId="CommentReference">
    <w:name w:val="annotation reference"/>
    <w:basedOn w:val="DefaultParagraphFont"/>
    <w:uiPriority w:val="99"/>
    <w:semiHidden/>
    <w:unhideWhenUsed/>
    <w:rsid w:val="00C52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F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F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6553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ncaster.ac.uk/privacy/staff-privac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.mcmullen@lancaster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b.mcmullen@lancaster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54D3032AC0A41AAADC06867B1CF71" ma:contentTypeVersion="15" ma:contentTypeDescription="Create a new document." ma:contentTypeScope="" ma:versionID="934927920e16e192cdcf4950787e9278">
  <xsd:schema xmlns:xsd="http://www.w3.org/2001/XMLSchema" xmlns:xs="http://www.w3.org/2001/XMLSchema" xmlns:p="http://schemas.microsoft.com/office/2006/metadata/properties" xmlns:ns3="3b8d6571-e89d-4e17-a433-6d6ed448c57b" xmlns:ns4="c2c5a5ef-612f-4f03-9617-5e02b70a3f25" targetNamespace="http://schemas.microsoft.com/office/2006/metadata/properties" ma:root="true" ma:fieldsID="2c3cd1a075913a8c461b9a908dfe4d4d" ns3:_="" ns4:_="">
    <xsd:import namespace="3b8d6571-e89d-4e17-a433-6d6ed448c57b"/>
    <xsd:import namespace="c2c5a5ef-612f-4f03-9617-5e02b70a3f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6571-e89d-4e17-a433-6d6ed448c5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a5ef-612f-4f03-9617-5e02b70a3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c5a5ef-612f-4f03-9617-5e02b70a3f25" xsi:nil="true"/>
  </documentManagement>
</p:properties>
</file>

<file path=customXml/itemProps1.xml><?xml version="1.0" encoding="utf-8"?>
<ds:datastoreItem xmlns:ds="http://schemas.openxmlformats.org/officeDocument/2006/customXml" ds:itemID="{5A2CEDFC-6095-4673-8A68-29AA0049E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2E640-A8C5-4233-BBF1-3DC7BCC36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d6571-e89d-4e17-a433-6d6ed448c57b"/>
    <ds:schemaRef ds:uri="c2c5a5ef-612f-4f03-9617-5e02b70a3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7DE1D-CD09-49B6-9192-42468125C781}">
  <ds:schemaRefs>
    <ds:schemaRef ds:uri="http://schemas.microsoft.com/office/2006/metadata/properties"/>
    <ds:schemaRef ds:uri="http://schemas.microsoft.com/office/infopath/2007/PartnerControls"/>
    <ds:schemaRef ds:uri="c2c5a5ef-612f-4f03-9617-5e02b70a3f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Deborah</dc:creator>
  <cp:keywords/>
  <dc:description/>
  <cp:lastModifiedBy>Adams, Christopher</cp:lastModifiedBy>
  <cp:revision>2</cp:revision>
  <dcterms:created xsi:type="dcterms:W3CDTF">2025-01-15T13:48:00Z</dcterms:created>
  <dcterms:modified xsi:type="dcterms:W3CDTF">2025-01-15T13:48:00Z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0x01010064154D3032AC0A41AAADC06867B1CF71</vt:lpwstr>
  </property>
</Properties>
</file>